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beforeAutospacing="0" w:afterAutospacing="0" w:line="360" w:lineRule="auto"/>
        <w:ind w:firstLine="3080" w:firstLineChars="1100"/>
        <w:textAlignment w:val="auto"/>
        <w:outlineLvl w:val="0"/>
        <w:rPr>
          <w:rFonts w:ascii="黑体" w:hAnsi="黑体" w:eastAsia="黑体"/>
          <w:bCs/>
          <w:color w:val="auto"/>
          <w:kern w:val="36"/>
          <w:sz w:val="28"/>
          <w:szCs w:val="28"/>
        </w:rPr>
      </w:pPr>
      <w:bookmarkStart w:id="0" w:name="OLE_LINK4"/>
      <w:r>
        <w:rPr>
          <w:rFonts w:hint="eastAsia" w:ascii="黑体" w:hAnsi="黑体" w:eastAsia="黑体"/>
          <w:bCs/>
          <w:color w:val="auto"/>
          <w:kern w:val="36"/>
          <w:sz w:val="28"/>
          <w:szCs w:val="28"/>
        </w:rPr>
        <w:t>长春市地方标准</w:t>
      </w:r>
    </w:p>
    <w:p>
      <w:pPr>
        <w:keepNext w:val="0"/>
        <w:keepLines w:val="0"/>
        <w:pageBreakBefore w:val="0"/>
        <w:kinsoku/>
        <w:wordWrap/>
        <w:overflowPunct/>
        <w:topLinePunct w:val="0"/>
        <w:bidi w:val="0"/>
        <w:snapToGrid/>
        <w:spacing w:beforeAutospacing="0" w:afterAutospacing="0" w:line="360" w:lineRule="auto"/>
        <w:jc w:val="center"/>
        <w:textAlignment w:val="auto"/>
        <w:rPr>
          <w:rFonts w:ascii="黑体" w:hAnsi="黑体" w:eastAsia="黑体" w:cs="Times New Roman"/>
          <w:b/>
          <w:bCs/>
          <w:color w:val="auto"/>
          <w:kern w:val="36"/>
          <w:sz w:val="28"/>
          <w:szCs w:val="28"/>
        </w:rPr>
      </w:pPr>
      <w:r>
        <w:rPr>
          <w:rFonts w:hint="eastAsia" w:ascii="黑体" w:hAnsi="黑体" w:eastAsia="黑体" w:cs="Times New Roman"/>
          <w:b/>
          <w:bCs/>
          <w:color w:val="auto"/>
          <w:kern w:val="36"/>
          <w:sz w:val="28"/>
          <w:szCs w:val="28"/>
          <w:lang w:val="en-US" w:eastAsia="zh-CN"/>
        </w:rPr>
        <w:t>《</w:t>
      </w:r>
      <w:r>
        <w:rPr>
          <w:rFonts w:hint="eastAsia" w:ascii="黑体" w:hAnsi="黑体" w:eastAsia="黑体"/>
          <w:bCs/>
          <w:color w:val="auto"/>
          <w:kern w:val="36"/>
          <w:sz w:val="28"/>
          <w:szCs w:val="28"/>
        </w:rPr>
        <w:t>肉牛牛舍建设规范 第</w:t>
      </w:r>
      <w:r>
        <w:rPr>
          <w:rFonts w:hint="eastAsia" w:ascii="黑体" w:hAnsi="黑体" w:eastAsia="黑体"/>
          <w:bCs/>
          <w:color w:val="auto"/>
          <w:kern w:val="36"/>
          <w:sz w:val="28"/>
          <w:szCs w:val="28"/>
          <w:lang w:val="en-US" w:eastAsia="zh-CN"/>
        </w:rPr>
        <w:t>3</w:t>
      </w:r>
      <w:r>
        <w:rPr>
          <w:rFonts w:hint="eastAsia" w:ascii="黑体" w:hAnsi="黑体" w:eastAsia="黑体"/>
          <w:bCs/>
          <w:color w:val="auto"/>
          <w:kern w:val="36"/>
          <w:sz w:val="28"/>
          <w:szCs w:val="28"/>
        </w:rPr>
        <w:t>部分：</w:t>
      </w:r>
      <w:r>
        <w:rPr>
          <w:rFonts w:hint="eastAsia" w:ascii="黑体" w:hAnsi="黑体" w:eastAsia="黑体"/>
          <w:bCs/>
          <w:color w:val="auto"/>
          <w:kern w:val="36"/>
          <w:sz w:val="28"/>
          <w:szCs w:val="28"/>
          <w:lang w:val="en-US" w:eastAsia="zh-CN"/>
        </w:rPr>
        <w:t>种母牛</w:t>
      </w:r>
      <w:r>
        <w:rPr>
          <w:rFonts w:hint="eastAsia" w:ascii="黑体" w:hAnsi="黑体" w:eastAsia="黑体" w:cs="Times New Roman"/>
          <w:b/>
          <w:bCs/>
          <w:color w:val="auto"/>
          <w:kern w:val="36"/>
          <w:sz w:val="28"/>
          <w:szCs w:val="28"/>
          <w:lang w:val="en-US" w:eastAsia="zh-CN"/>
        </w:rPr>
        <w:t>》</w:t>
      </w:r>
    </w:p>
    <w:p>
      <w:pPr>
        <w:keepNext w:val="0"/>
        <w:keepLines w:val="0"/>
        <w:pageBreakBefore w:val="0"/>
        <w:widowControl/>
        <w:kinsoku/>
        <w:wordWrap/>
        <w:overflowPunct/>
        <w:topLinePunct w:val="0"/>
        <w:bidi w:val="0"/>
        <w:snapToGrid/>
        <w:spacing w:beforeAutospacing="0" w:afterAutospacing="0" w:line="360" w:lineRule="auto"/>
        <w:jc w:val="center"/>
        <w:textAlignment w:val="auto"/>
        <w:outlineLvl w:val="0"/>
        <w:rPr>
          <w:rFonts w:ascii="黑体" w:hAnsi="黑体" w:eastAsia="黑体"/>
          <w:bCs/>
          <w:color w:val="auto"/>
          <w:kern w:val="36"/>
          <w:sz w:val="28"/>
          <w:szCs w:val="28"/>
        </w:rPr>
      </w:pPr>
      <w:r>
        <w:rPr>
          <w:rFonts w:hint="eastAsia" w:ascii="黑体" w:hAnsi="黑体" w:eastAsia="黑体"/>
          <w:bCs/>
          <w:color w:val="auto"/>
          <w:kern w:val="36"/>
          <w:sz w:val="28"/>
          <w:szCs w:val="28"/>
        </w:rPr>
        <w:t>编制说明</w:t>
      </w:r>
    </w:p>
    <w:bookmarkEnd w:id="0"/>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一、工作简况</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（一）任务来源</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Times New Roman" w:hAnsi="Times New Roman" w:cs="Times New Roman"/>
          <w:color w:val="auto"/>
          <w:lang w:eastAsia="zh-CN"/>
        </w:rPr>
      </w:pPr>
      <w:r>
        <w:rPr>
          <w:rFonts w:hint="eastAsia" w:ascii="Times New Roman" w:hAnsi="Times New Roman" w:cs="Times New Roman"/>
          <w:color w:val="auto"/>
          <w:lang w:eastAsia="zh-CN"/>
        </w:rPr>
        <w:t>任务来源于</w:t>
      </w:r>
      <w:r>
        <w:rPr>
          <w:rFonts w:hint="eastAsia" w:ascii="Times New Roman" w:hAnsi="Times New Roman" w:cs="Times New Roman"/>
          <w:color w:val="auto"/>
        </w:rPr>
        <w:t>长春市市场监督管理局</w:t>
      </w:r>
      <w:r>
        <w:rPr>
          <w:rFonts w:hint="eastAsia" w:ascii="Times New Roman" w:hAnsi="Times New Roman" w:cs="Times New Roman"/>
          <w:color w:val="auto"/>
          <w:lang w:eastAsia="zh-CN"/>
        </w:rPr>
        <w:t>《</w:t>
      </w:r>
      <w:r>
        <w:rPr>
          <w:rFonts w:hint="eastAsia" w:ascii="宋体" w:hAnsi="宋体" w:cs="宋体"/>
          <w:kern w:val="0"/>
          <w:szCs w:val="21"/>
        </w:rPr>
        <w:t>长春市市场监督管理</w:t>
      </w:r>
      <w:r>
        <w:rPr>
          <w:rFonts w:hint="eastAsia" w:ascii="宋体" w:hAnsi="宋体" w:cs="宋体"/>
          <w:kern w:val="0"/>
          <w:szCs w:val="21"/>
          <w:lang w:val="en-US" w:eastAsia="zh-CN"/>
        </w:rPr>
        <w:t>局</w:t>
      </w:r>
      <w:r>
        <w:rPr>
          <w:rFonts w:hint="eastAsia" w:ascii="Times New Roman" w:hAnsi="Times New Roman" w:cs="Times New Roman"/>
          <w:color w:val="auto"/>
        </w:rPr>
        <w:t>关于</w:t>
      </w:r>
      <w:r>
        <w:rPr>
          <w:rFonts w:hint="eastAsia" w:ascii="Times New Roman" w:hAnsi="Times New Roman" w:cs="Times New Roman"/>
          <w:color w:val="auto"/>
          <w:lang w:eastAsia="zh-CN"/>
        </w:rPr>
        <w:t>印</w:t>
      </w:r>
      <w:r>
        <w:rPr>
          <w:rFonts w:hint="eastAsia" w:ascii="Times New Roman" w:hAnsi="Times New Roman" w:cs="Times New Roman"/>
          <w:color w:val="auto"/>
        </w:rPr>
        <w:t>发202</w:t>
      </w:r>
      <w:r>
        <w:rPr>
          <w:rFonts w:hint="eastAsia" w:ascii="Times New Roman" w:hAnsi="Times New Roman" w:cs="Times New Roman"/>
          <w:color w:val="auto"/>
          <w:lang w:val="en-US" w:eastAsia="zh-CN"/>
        </w:rPr>
        <w:t>4</w:t>
      </w:r>
      <w:r>
        <w:rPr>
          <w:rFonts w:hint="eastAsia" w:ascii="Times New Roman" w:hAnsi="Times New Roman" w:cs="Times New Roman"/>
          <w:color w:val="auto"/>
        </w:rPr>
        <w:t>年长春市地方标准立项指南</w:t>
      </w:r>
      <w:r>
        <w:rPr>
          <w:rFonts w:hint="eastAsia" w:ascii="Times New Roman" w:hAnsi="Times New Roman" w:cs="Times New Roman"/>
          <w:color w:val="auto"/>
          <w:lang w:eastAsia="zh-CN"/>
        </w:rPr>
        <w:t>的通知</w:t>
      </w:r>
      <w:r>
        <w:rPr>
          <w:rFonts w:hint="eastAsia" w:ascii="Times New Roman" w:hAnsi="Times New Roman" w:cs="Times New Roman"/>
          <w:color w:val="auto"/>
        </w:rPr>
        <w:t>》</w:t>
      </w:r>
      <w:r>
        <w:rPr>
          <w:rFonts w:hint="eastAsia" w:ascii="宋体" w:hAnsi="宋体" w:cs="宋体"/>
          <w:kern w:val="0"/>
          <w:szCs w:val="21"/>
        </w:rPr>
        <w:t>（长市监〔2024〕</w:t>
      </w:r>
      <w:r>
        <w:rPr>
          <w:rFonts w:hint="eastAsia" w:ascii="宋体" w:hAnsi="宋体" w:cs="宋体"/>
          <w:kern w:val="0"/>
          <w:szCs w:val="21"/>
          <w:lang w:val="en-US" w:eastAsia="zh-CN"/>
        </w:rPr>
        <w:t>24</w:t>
      </w:r>
      <w:r>
        <w:rPr>
          <w:rFonts w:hint="eastAsia" w:ascii="宋体" w:hAnsi="宋体" w:cs="宋体"/>
          <w:kern w:val="0"/>
          <w:szCs w:val="21"/>
        </w:rPr>
        <w:t>号）</w:t>
      </w:r>
      <w:r>
        <w:rPr>
          <w:rFonts w:hint="eastAsia" w:ascii="Times New Roman" w:hAnsi="Times New Roman" w:cs="Times New Roman"/>
          <w:color w:val="auto"/>
        </w:rPr>
        <w:t>，</w:t>
      </w:r>
      <w:r>
        <w:rPr>
          <w:rFonts w:hint="eastAsia" w:ascii="Times New Roman" w:hAnsi="Times New Roman" w:cs="Times New Roman"/>
          <w:color w:val="auto"/>
          <w:lang w:eastAsia="zh-CN"/>
        </w:rPr>
        <w:t>项目计划编号：</w:t>
      </w:r>
      <w:r>
        <w:rPr>
          <w:rFonts w:hint="eastAsia" w:ascii="宋体" w:hAnsi="宋体" w:cs="宋体"/>
          <w:kern w:val="0"/>
          <w:szCs w:val="21"/>
        </w:rPr>
        <w:t>DBXM</w:t>
      </w:r>
      <w:r>
        <w:rPr>
          <w:rFonts w:hint="eastAsia" w:ascii="宋体" w:hAnsi="宋体" w:cs="宋体"/>
          <w:kern w:val="0"/>
          <w:szCs w:val="21"/>
          <w:lang w:val="en-US" w:eastAsia="zh-CN"/>
        </w:rPr>
        <w:t>11</w:t>
      </w:r>
      <w:r>
        <w:rPr>
          <w:rFonts w:hint="eastAsia" w:ascii="宋体" w:hAnsi="宋体" w:cs="宋体"/>
          <w:kern w:val="0"/>
          <w:szCs w:val="21"/>
        </w:rPr>
        <w:t>-2024</w:t>
      </w:r>
      <w:r>
        <w:rPr>
          <w:rFonts w:hint="eastAsia" w:ascii="Times New Roman" w:hAnsi="Times New Roman" w:cs="Times New Roman"/>
          <w:color w:val="auto"/>
          <w:lang w:val="en-US" w:eastAsia="zh-CN"/>
        </w:rPr>
        <w:t>，计划名称为：</w:t>
      </w:r>
      <w:r>
        <w:rPr>
          <w:rFonts w:hint="eastAsia" w:ascii="Times New Roman" w:hAnsi="Times New Roman" w:cs="Times New Roman"/>
          <w:color w:val="auto"/>
        </w:rPr>
        <w:t>《肉牛牛舍建设规范第</w:t>
      </w:r>
      <w:r>
        <w:rPr>
          <w:rFonts w:hint="eastAsia" w:ascii="Times New Roman" w:hAnsi="Times New Roman" w:cs="Times New Roman"/>
          <w:color w:val="auto"/>
          <w:lang w:val="en-US" w:eastAsia="zh-CN"/>
        </w:rPr>
        <w:t>3</w:t>
      </w:r>
      <w:r>
        <w:rPr>
          <w:rFonts w:hint="eastAsia" w:ascii="Times New Roman" w:hAnsi="Times New Roman" w:cs="Times New Roman"/>
          <w:color w:val="auto"/>
        </w:rPr>
        <w:t>部分：</w:t>
      </w:r>
      <w:r>
        <w:rPr>
          <w:rFonts w:hint="eastAsia" w:ascii="Times New Roman" w:hAnsi="Times New Roman" w:cs="Times New Roman"/>
          <w:color w:val="auto"/>
          <w:lang w:val="en-US" w:eastAsia="zh-CN"/>
        </w:rPr>
        <w:t>种母牛</w:t>
      </w:r>
      <w:r>
        <w:rPr>
          <w:rFonts w:hint="eastAsia" w:ascii="Times New Roman" w:hAnsi="Times New Roman" w:cs="Times New Roman"/>
          <w:color w:val="auto"/>
        </w:rPr>
        <w:t xml:space="preserve"> 》</w:t>
      </w:r>
      <w:r>
        <w:rPr>
          <w:rFonts w:hint="eastAsia" w:ascii="Times New Roman" w:hAnsi="Times New Roman" w:cs="Times New Roman"/>
          <w:color w:val="auto"/>
          <w:lang w:eastAsia="zh-CN"/>
        </w:rPr>
        <w:t>。</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（二）起草单位、协作单位</w:t>
      </w:r>
    </w:p>
    <w:p>
      <w:pPr>
        <w:keepNext w:val="0"/>
        <w:keepLines w:val="0"/>
        <w:pageBreakBefore w:val="0"/>
        <w:kinsoku/>
        <w:wordWrap/>
        <w:overflowPunct/>
        <w:topLinePunct w:val="0"/>
        <w:bidi w:val="0"/>
        <w:snapToGrid/>
        <w:spacing w:beforeAutospacing="0" w:afterAutospacing="0" w:line="360" w:lineRule="auto"/>
        <w:ind w:firstLine="420" w:firstLineChars="200"/>
        <w:jc w:val="both"/>
        <w:textAlignment w:val="auto"/>
        <w:rPr>
          <w:rFonts w:hint="eastAsia" w:ascii="Times New Roman" w:hAnsi="Times New Roman" w:cs="Times New Roman"/>
          <w:color w:val="auto"/>
          <w:lang w:eastAsia="zh-CN"/>
        </w:rPr>
      </w:pP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长春市畜牧总站</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 xml:space="preserve">吉林省畜牧兽医科学研究院 </w:t>
      </w:r>
      <w:r>
        <w:rPr>
          <w:rFonts w:hint="eastAsia" w:ascii="Times New Roman" w:hAnsi="Times New Roman" w:cs="Times New Roman"/>
          <w:color w:val="auto"/>
        </w:rPr>
        <w:t>、</w:t>
      </w:r>
      <w:r>
        <w:rPr>
          <w:rFonts w:hint="eastAsia" w:ascii="Times New Roman" w:hAnsi="Times New Roman" w:cs="Times New Roman"/>
          <w:color w:val="auto"/>
          <w:lang w:eastAsia="zh-CN"/>
        </w:rPr>
        <w:t>长春新牧科技有限公司、</w:t>
      </w:r>
      <w:r>
        <w:rPr>
          <w:rFonts w:hint="eastAsia" w:ascii="宋体" w:hAnsi="宋体"/>
          <w:color w:val="auto"/>
          <w:sz w:val="21"/>
          <w:szCs w:val="21"/>
        </w:rPr>
        <w:t>长春市标准研究院</w:t>
      </w:r>
      <w:r>
        <w:rPr>
          <w:rFonts w:hint="eastAsia" w:ascii="Times New Roman" w:hAnsi="Times New Roman" w:cs="Times New Roman"/>
          <w:color w:val="auto"/>
          <w:lang w:eastAsia="zh-CN"/>
        </w:rPr>
        <w:t>（长春市WTO/TBT咨询中心）。</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二、制（修）订标准的必要性、目的和意义</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bidi="ar-SA"/>
        </w:rPr>
        <w:t>（一）</w:t>
      </w:r>
      <w:r>
        <w:rPr>
          <w:rFonts w:hint="eastAsia" w:ascii="宋体" w:hAnsi="宋体" w:eastAsia="宋体" w:cs="宋体"/>
          <w:b w:val="0"/>
          <w:bCs w:val="0"/>
          <w:kern w:val="0"/>
          <w:sz w:val="21"/>
          <w:szCs w:val="21"/>
          <w:lang w:val="en-US" w:eastAsia="zh-CN"/>
        </w:rPr>
        <w:t>立项背景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1、标准化对象特性</w:t>
      </w:r>
    </w:p>
    <w:p>
      <w:pPr>
        <w:spacing w:line="360" w:lineRule="auto"/>
        <w:ind w:firstLine="420" w:firstLineChars="200"/>
        <w:rPr>
          <w:rFonts w:ascii="Calibri" w:hAnsi="Calibri"/>
          <w:color w:val="auto"/>
          <w:szCs w:val="21"/>
        </w:rPr>
      </w:pPr>
      <w:r>
        <w:rPr>
          <w:rFonts w:hint="eastAsia" w:ascii="Calibri" w:hAnsi="Calibri"/>
          <w:color w:val="auto"/>
          <w:szCs w:val="21"/>
          <w:lang w:val="en-US" w:eastAsia="zh-CN"/>
        </w:rPr>
        <w:t>我国肉牛业进入新阶段后，推广养殖规范化、标准化生产，成为面对新的发展机遇和挑战的重大技术措施。国家农业部在</w:t>
      </w:r>
      <w:r>
        <w:rPr>
          <w:rFonts w:ascii="Calibri" w:hAnsi="Calibri"/>
          <w:color w:val="auto"/>
          <w:szCs w:val="21"/>
        </w:rPr>
        <w:t>2014年制定</w:t>
      </w:r>
      <w:r>
        <w:rPr>
          <w:rFonts w:hint="eastAsia" w:ascii="Calibri" w:hAnsi="Calibri"/>
          <w:color w:val="auto"/>
          <w:szCs w:val="21"/>
          <w:lang w:val="en-US" w:eastAsia="zh-CN"/>
        </w:rPr>
        <w:t>了</w:t>
      </w:r>
      <w:r>
        <w:rPr>
          <w:rFonts w:ascii="Calibri" w:hAnsi="Calibri"/>
          <w:color w:val="auto"/>
          <w:szCs w:val="21"/>
        </w:rPr>
        <w:t>《标准化养殖场肉牛》（NY/T 2663-2014）</w:t>
      </w:r>
      <w:r>
        <w:rPr>
          <w:rFonts w:hint="eastAsia" w:ascii="Calibri" w:hAnsi="Calibri"/>
          <w:color w:val="auto"/>
          <w:szCs w:val="21"/>
          <w:lang w:eastAsia="zh-CN"/>
        </w:rPr>
        <w:t>，</w:t>
      </w:r>
      <w:r>
        <w:rPr>
          <w:rFonts w:hint="eastAsia" w:ascii="Calibri" w:hAnsi="Calibri"/>
          <w:color w:val="auto"/>
          <w:szCs w:val="21"/>
          <w:lang w:val="en-US" w:eastAsia="zh-CN"/>
        </w:rPr>
        <w:t>其中</w:t>
      </w:r>
      <w:r>
        <w:rPr>
          <w:rFonts w:ascii="Calibri" w:hAnsi="Calibri"/>
          <w:color w:val="auto"/>
          <w:szCs w:val="21"/>
        </w:rPr>
        <w:t>包括了生产管理和建设两部分内容</w:t>
      </w:r>
      <w:r>
        <w:rPr>
          <w:rFonts w:hint="eastAsia" w:ascii="Calibri" w:hAnsi="Calibri"/>
          <w:color w:val="auto"/>
          <w:szCs w:val="21"/>
          <w:lang w:eastAsia="zh-CN"/>
        </w:rPr>
        <w:t>。</w:t>
      </w:r>
      <w:r>
        <w:rPr>
          <w:rFonts w:hint="eastAsia" w:ascii="Calibri" w:hAnsi="Calibri"/>
          <w:color w:val="auto"/>
          <w:szCs w:val="21"/>
          <w:lang w:val="en-US" w:eastAsia="zh-CN"/>
        </w:rPr>
        <w:t>而随着畜牧业产业发展，对该</w:t>
      </w:r>
      <w:r>
        <w:rPr>
          <w:rFonts w:ascii="Calibri" w:hAnsi="Calibri"/>
          <w:color w:val="auto"/>
          <w:szCs w:val="21"/>
        </w:rPr>
        <w:t>标准的内容和相关数据参数</w:t>
      </w:r>
      <w:r>
        <w:rPr>
          <w:rFonts w:hint="eastAsia" w:ascii="Calibri" w:hAnsi="Calibri"/>
          <w:color w:val="auto"/>
          <w:szCs w:val="21"/>
          <w:lang w:val="en-US" w:eastAsia="zh-CN"/>
        </w:rPr>
        <w:t>及</w:t>
      </w:r>
      <w:r>
        <w:rPr>
          <w:rFonts w:ascii="Calibri" w:hAnsi="Calibri"/>
          <w:color w:val="auto"/>
          <w:szCs w:val="21"/>
        </w:rPr>
        <w:t>文本中引用的规范性文件、选址与布局、生产设施与设备、防疫工程和废弃物资源化利用等方面都有新的要求</w:t>
      </w:r>
      <w:r>
        <w:rPr>
          <w:rFonts w:hint="eastAsia" w:ascii="Calibri" w:hAnsi="Calibri"/>
          <w:color w:val="auto"/>
          <w:szCs w:val="21"/>
          <w:lang w:eastAsia="zh-CN"/>
        </w:rPr>
        <w:t>。</w:t>
      </w:r>
      <w:r>
        <w:rPr>
          <w:rFonts w:hint="eastAsia" w:ascii="Calibri" w:hAnsi="Calibri"/>
          <w:color w:val="auto"/>
          <w:szCs w:val="21"/>
          <w:lang w:val="en-US" w:eastAsia="zh-CN"/>
        </w:rPr>
        <w:t>种用肉牛的相关技术规范尚处于空白状态。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2、产业背景</w:t>
      </w:r>
    </w:p>
    <w:p>
      <w:pPr>
        <w:spacing w:line="360" w:lineRule="auto"/>
        <w:ind w:firstLine="420" w:firstLineChars="200"/>
        <w:rPr>
          <w:rFonts w:hint="eastAsia" w:ascii="Calibri" w:hAnsi="Calibri"/>
          <w:color w:val="auto"/>
          <w:szCs w:val="21"/>
          <w:lang w:val="en-US" w:eastAsia="zh-CN"/>
        </w:rPr>
      </w:pPr>
      <w:r>
        <w:rPr>
          <w:rFonts w:hint="eastAsia" w:ascii="Calibri" w:hAnsi="Calibri"/>
          <w:color w:val="auto"/>
          <w:szCs w:val="21"/>
          <w:lang w:val="en-US" w:eastAsia="zh-CN"/>
        </w:rPr>
        <w:t>国以农为本，农以种为先。2021年，中央全面深化改革委员会第二十次会议审议通过《种业振兴行动方案》，作出加快建设农业强国、全方位夯实粮食安全根基重大部署，要求深入实施种业振兴行动。自《种业振兴行动方案》出台以来，各方合力推进构建国家种业振兴企业阵型，推动创新要素向企业集聚，聚焦种质资源普查收集、育种攻关、企业扶优、基地建设、知识产权保护等重点领域。现代畜禽种业紧密关联畜牧生产的高质量发展。</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default" w:ascii="Times New Roman" w:hAnsi="Times New Roman" w:cs="Times New Roman" w:eastAsiaTheme="minorEastAsia"/>
          <w:color w:val="auto"/>
          <w:lang w:val="en-US" w:eastAsia="zh-CN"/>
        </w:rPr>
      </w:pPr>
      <w:r>
        <w:rPr>
          <w:rFonts w:hint="eastAsia" w:ascii="宋体" w:hAnsi="宋体" w:eastAsia="宋体" w:cs="宋体"/>
          <w:color w:val="auto"/>
          <w:lang w:eastAsia="zh-CN"/>
        </w:rPr>
        <w:t>种</w:t>
      </w:r>
      <w:r>
        <w:rPr>
          <w:rFonts w:hint="eastAsia" w:ascii="宋体" w:hAnsi="宋体" w:eastAsia="宋体" w:cs="宋体"/>
          <w:color w:val="auto"/>
          <w:lang w:val="en-US" w:eastAsia="zh-CN"/>
        </w:rPr>
        <w:t>母</w:t>
      </w:r>
      <w:r>
        <w:rPr>
          <w:rFonts w:hint="eastAsia" w:ascii="宋体" w:hAnsi="宋体" w:eastAsia="宋体" w:cs="宋体"/>
          <w:color w:val="auto"/>
          <w:lang w:eastAsia="zh-CN"/>
        </w:rPr>
        <w:t>牛</w:t>
      </w:r>
      <w:r>
        <w:rPr>
          <w:rFonts w:hint="eastAsia" w:ascii="宋体" w:hAnsi="宋体" w:eastAsia="宋体" w:cs="宋体"/>
          <w:color w:val="auto"/>
          <w:lang w:val="en-US" w:eastAsia="zh-CN"/>
        </w:rPr>
        <w:t>牛</w:t>
      </w:r>
      <w:r>
        <w:rPr>
          <w:rFonts w:ascii="宋体" w:hAnsi="宋体" w:eastAsia="宋体" w:cs="宋体"/>
          <w:color w:val="auto"/>
        </w:rPr>
        <w:t>舍建筑</w:t>
      </w:r>
      <w:r>
        <w:rPr>
          <w:rFonts w:hint="eastAsia" w:ascii="宋体" w:hAnsi="宋体" w:eastAsia="宋体" w:cs="宋体"/>
          <w:color w:val="auto"/>
          <w:lang w:val="en-US" w:eastAsia="zh-CN"/>
        </w:rPr>
        <w:t>规范</w:t>
      </w:r>
      <w:r>
        <w:rPr>
          <w:rFonts w:ascii="宋体" w:hAnsi="宋体" w:eastAsia="宋体" w:cs="宋体"/>
          <w:color w:val="auto"/>
        </w:rPr>
        <w:t>在</w:t>
      </w:r>
      <w:r>
        <w:rPr>
          <w:rFonts w:ascii="Calibri" w:hAnsi="Calibri"/>
          <w:color w:val="auto"/>
          <w:szCs w:val="21"/>
        </w:rPr>
        <w:t>标准化肉牛养殖场的建设</w:t>
      </w:r>
      <w:r>
        <w:rPr>
          <w:rFonts w:hint="eastAsia" w:ascii="Calibri" w:hAnsi="Calibri"/>
          <w:color w:val="auto"/>
          <w:szCs w:val="21"/>
          <w:lang w:eastAsia="zh-CN"/>
        </w:rPr>
        <w:t>中</w:t>
      </w:r>
      <w:r>
        <w:rPr>
          <w:rFonts w:ascii="宋体" w:hAnsi="宋体" w:eastAsia="宋体" w:cs="宋体"/>
          <w:color w:val="auto"/>
        </w:rPr>
        <w:t>占据举足轻重的地位</w:t>
      </w:r>
      <w:r>
        <w:rPr>
          <w:rFonts w:hint="eastAsia" w:ascii="宋体" w:hAnsi="宋体" w:eastAsia="宋体" w:cs="宋体"/>
          <w:color w:val="auto"/>
          <w:lang w:eastAsia="zh-CN"/>
        </w:rPr>
        <w:t>，</w:t>
      </w:r>
      <w:r>
        <w:rPr>
          <w:rFonts w:hint="eastAsia" w:ascii="宋体" w:hAnsi="宋体" w:eastAsia="宋体" w:cs="宋体"/>
          <w:color w:val="auto"/>
          <w:lang w:val="en-US" w:eastAsia="zh-CN"/>
        </w:rPr>
        <w:t>是</w:t>
      </w:r>
      <w:r>
        <w:rPr>
          <w:rFonts w:ascii="宋体" w:hAnsi="宋体" w:eastAsia="宋体" w:cs="宋体"/>
          <w:color w:val="auto"/>
        </w:rPr>
        <w:t>保障</w:t>
      </w:r>
      <w:r>
        <w:rPr>
          <w:rFonts w:hint="eastAsia" w:ascii="宋体" w:hAnsi="宋体" w:eastAsia="宋体" w:cs="宋体"/>
          <w:color w:val="auto"/>
          <w:lang w:eastAsia="zh-CN"/>
        </w:rPr>
        <w:t>种</w:t>
      </w:r>
      <w:r>
        <w:rPr>
          <w:rFonts w:hint="eastAsia" w:ascii="宋体" w:hAnsi="宋体" w:eastAsia="宋体" w:cs="宋体"/>
          <w:color w:val="auto"/>
          <w:lang w:val="en-US" w:eastAsia="zh-CN"/>
        </w:rPr>
        <w:t>母</w:t>
      </w:r>
      <w:r>
        <w:rPr>
          <w:rFonts w:hint="eastAsia" w:ascii="宋体" w:hAnsi="宋体" w:eastAsia="宋体" w:cs="宋体"/>
          <w:color w:val="auto"/>
          <w:lang w:eastAsia="zh-CN"/>
        </w:rPr>
        <w:t>牛</w:t>
      </w:r>
      <w:r>
        <w:rPr>
          <w:rFonts w:ascii="宋体" w:hAnsi="宋体" w:eastAsia="宋体" w:cs="宋体"/>
          <w:color w:val="auto"/>
        </w:rPr>
        <w:t>健康</w:t>
      </w:r>
      <w:r>
        <w:rPr>
          <w:rFonts w:hint="eastAsia" w:ascii="宋体" w:hAnsi="宋体" w:eastAsia="宋体" w:cs="宋体"/>
          <w:color w:val="auto"/>
          <w:lang w:val="en-US" w:eastAsia="zh-CN"/>
        </w:rPr>
        <w:t>生产及</w:t>
      </w:r>
      <w:r>
        <w:rPr>
          <w:rFonts w:ascii="宋体" w:hAnsi="宋体" w:eastAsia="宋体" w:cs="宋体"/>
          <w:color w:val="auto"/>
        </w:rPr>
        <w:t>牛群遗传品质稳定的关键环节</w:t>
      </w:r>
      <w:r>
        <w:rPr>
          <w:rFonts w:hint="eastAsia" w:ascii="宋体" w:hAnsi="宋体" w:eastAsia="宋体" w:cs="宋体"/>
          <w:color w:val="auto"/>
          <w:lang w:val="en-US" w:eastAsia="zh-CN"/>
        </w:rPr>
        <w:t>之一</w:t>
      </w:r>
      <w:r>
        <w:rPr>
          <w:rFonts w:ascii="宋体" w:hAnsi="宋体" w:eastAsia="宋体" w:cs="宋体"/>
          <w:color w:val="auto"/>
        </w:rPr>
        <w:t>。</w:t>
      </w:r>
      <w:r>
        <w:rPr>
          <w:rFonts w:hint="eastAsia" w:ascii="宋体" w:hAnsi="宋体" w:eastAsia="宋体" w:cs="宋体"/>
          <w:color w:val="auto"/>
          <w:lang w:eastAsia="zh-CN"/>
        </w:rPr>
        <w:t>种</w:t>
      </w:r>
      <w:r>
        <w:rPr>
          <w:rFonts w:hint="eastAsia" w:ascii="宋体" w:hAnsi="宋体" w:eastAsia="宋体" w:cs="宋体"/>
          <w:color w:val="auto"/>
          <w:lang w:val="en-US" w:eastAsia="zh-CN"/>
        </w:rPr>
        <w:t>母</w:t>
      </w:r>
      <w:r>
        <w:rPr>
          <w:rFonts w:hint="eastAsia" w:ascii="宋体" w:hAnsi="宋体" w:eastAsia="宋体" w:cs="宋体"/>
          <w:color w:val="auto"/>
          <w:lang w:eastAsia="zh-CN"/>
        </w:rPr>
        <w:t>牛</w:t>
      </w:r>
      <w:r>
        <w:rPr>
          <w:rFonts w:ascii="宋体" w:hAnsi="宋体" w:eastAsia="宋体" w:cs="宋体"/>
          <w:color w:val="auto"/>
        </w:rPr>
        <w:t>舍建筑的设计和建设应充分考虑其科学性、合理性和可持续性，</w:t>
      </w:r>
      <w:r>
        <w:rPr>
          <w:rFonts w:hint="eastAsia" w:ascii="宋体" w:hAnsi="宋体" w:eastAsia="宋体" w:cs="宋体"/>
          <w:color w:val="auto"/>
          <w:lang w:val="en-US" w:eastAsia="zh-CN"/>
        </w:rPr>
        <w:t>进而从种源建设上</w:t>
      </w:r>
      <w:r>
        <w:rPr>
          <w:rFonts w:ascii="宋体" w:hAnsi="宋体" w:eastAsia="宋体" w:cs="宋体"/>
          <w:color w:val="auto"/>
        </w:rPr>
        <w:t>推动</w:t>
      </w:r>
      <w:r>
        <w:rPr>
          <w:rFonts w:hint="eastAsia" w:ascii="宋体" w:hAnsi="宋体" w:eastAsia="宋体" w:cs="宋体"/>
          <w:color w:val="auto"/>
          <w:lang w:val="en-US" w:eastAsia="zh-CN"/>
        </w:rPr>
        <w:t>肉牛产</w:t>
      </w:r>
      <w:r>
        <w:rPr>
          <w:rFonts w:ascii="宋体" w:hAnsi="宋体" w:eastAsia="宋体" w:cs="宋体"/>
          <w:color w:val="auto"/>
        </w:rPr>
        <w:t>业的健康发展</w:t>
      </w:r>
      <w:r>
        <w:rPr>
          <w:rFonts w:ascii="Calibri" w:hAnsi="Calibri"/>
          <w:color w:val="auto"/>
          <w:szCs w:val="21"/>
        </w:rPr>
        <w:t>。</w:t>
      </w:r>
    </w:p>
    <w:p>
      <w:pPr>
        <w:keepNext w:val="0"/>
        <w:keepLines w:val="0"/>
        <w:pageBreakBefore w:val="0"/>
        <w:widowControl/>
        <w:numPr>
          <w:ilvl w:val="0"/>
          <w:numId w:val="2"/>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政策背景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2021年2月11日，国务院发布了《“十四五”推进农业农村现代化规划》围绕基础母牛扩群提质行动，引导一些肉牛羊规模养殖场实行畜禽圈舍标准化、集约化、智能化改造。</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jc w:val="both"/>
        <w:textAlignment w:val="auto"/>
        <w:rPr>
          <w:rFonts w:hint="eastAsia" w:ascii="宋体" w:hAnsi="宋体" w:eastAsia="宋体" w:cs="宋体"/>
          <w:i w:val="0"/>
          <w:iCs w:val="0"/>
          <w:caps w:val="0"/>
          <w:color w:val="333333"/>
          <w:spacing w:val="0"/>
          <w:sz w:val="24"/>
          <w:szCs w:val="24"/>
          <w:shd w:val="clear" w:fill="FFFFFF"/>
        </w:rPr>
      </w:pPr>
      <w:r>
        <w:rPr>
          <w:rFonts w:hint="eastAsia" w:ascii="宋体" w:hAnsi="宋体" w:eastAsia="宋体" w:cs="宋体"/>
          <w:b w:val="0"/>
          <w:bCs w:val="0"/>
          <w:kern w:val="0"/>
          <w:sz w:val="21"/>
          <w:szCs w:val="21"/>
          <w:lang w:val="en-US" w:eastAsia="zh-CN"/>
        </w:rPr>
        <w:t>2021年4月6日，农业农村部发布了《全国肉牛遗传改良计划（2021-2035）》要求，力争通过15年的努力，建成比较完善的商业化育种体系，自主培育一批具有国际竞争力的突破性品种，确保畜禽核心种源自主可控。</w:t>
      </w:r>
      <w:r>
        <w:rPr>
          <w:rFonts w:hint="eastAsia" w:ascii="宋体" w:hAnsi="宋体" w:eastAsia="宋体" w:cs="宋体"/>
          <w:i w:val="0"/>
          <w:iCs w:val="0"/>
          <w:caps w:val="0"/>
          <w:color w:val="333333"/>
          <w:spacing w:val="0"/>
          <w:sz w:val="24"/>
          <w:szCs w:val="24"/>
          <w:shd w:val="clear" w:fill="FFFFFF"/>
        </w:rPr>
        <w:t>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i w:val="0"/>
          <w:iCs w:val="0"/>
          <w:caps w:val="0"/>
          <w:color w:val="333333"/>
          <w:spacing w:val="0"/>
          <w:sz w:val="21"/>
          <w:szCs w:val="21"/>
          <w:shd w:val="clear" w:fill="FFFFFF"/>
        </w:rPr>
        <w:t>2</w:t>
      </w:r>
      <w:r>
        <w:rPr>
          <w:rFonts w:hint="eastAsia" w:ascii="宋体" w:hAnsi="宋体" w:eastAsia="宋体" w:cs="宋体"/>
          <w:b w:val="0"/>
          <w:bCs w:val="0"/>
          <w:kern w:val="0"/>
          <w:sz w:val="21"/>
          <w:szCs w:val="21"/>
          <w:lang w:val="en-US" w:eastAsia="zh-CN"/>
        </w:rPr>
        <w:t>021年7月9日由习近平主席主持召开的中央全面深化改革委员会第二十次会议审议通过了《种业振兴行动方案》。强调了大力推进种业创新攻关、扶持优势种业企业发展、提升种业基地建设水平。</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2023年2月23日吉林省人民政府办公厅发布了《吉林省肉牛产业发展规划》，并于同年3月9日公布了《关于支持全省肉牛产业发展有关政策措施》。其中关于进一步加强肉牛良种繁育体系建设的若干政策措施的核心条款是：启动省肉牛种业创新中心和延边黄牛种业创新中心，构建吉林省肉牛大数据选种选配研发中心，对利用胚胎移植技术生产的种牛享受进口牛补贴政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4、研究背景</w:t>
      </w:r>
    </w:p>
    <w:p>
      <w:pPr>
        <w:spacing w:line="360" w:lineRule="auto"/>
        <w:ind w:firstLine="420" w:firstLineChars="20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肉牛舍的标准化设计与环境控制是肉牛养殖向现代化发展的重要环节。有研究表明，给肉牛创造适宜的环境条件，如防寒保暖、防暑降温、通风与光照等措施，可以通过牛舍设计而有效地控制舍内环境因子对肉牛个体造成的不良影响，提升肉牛生产的效益。我国肉牛舍的建筑形式因各地季节因素的气候变化差异很大。不同类型牛舍的有害气体有显著不同；牛舍清粪方式如人工清粪与机械清粪的舍内空气质量状况等存在显著差异，并严重影响肉牛健康及生产。</w:t>
      </w:r>
      <w:r>
        <w:rPr>
          <w:rFonts w:hint="eastAsia" w:ascii="Times New Roman" w:hAnsi="Times New Roman" w:cs="Times New Roman"/>
          <w:color w:val="auto"/>
        </w:rPr>
        <w:t>本标准的制定，既完善了我市畜牧业标准体系，又填补了我市在</w:t>
      </w:r>
      <w:r>
        <w:rPr>
          <w:rFonts w:hint="eastAsia" w:ascii="Times New Roman" w:hAnsi="Times New Roman" w:cs="Times New Roman"/>
          <w:color w:val="auto"/>
          <w:lang w:val="en-US" w:eastAsia="zh-CN"/>
        </w:rPr>
        <w:t>种母牛牛舍建设规范方面</w:t>
      </w:r>
      <w:r>
        <w:rPr>
          <w:rFonts w:hint="eastAsia" w:ascii="Times New Roman" w:hAnsi="Times New Roman" w:cs="Times New Roman"/>
          <w:color w:val="auto"/>
        </w:rPr>
        <w:t>的空白；本标准的实施可以</w:t>
      </w:r>
      <w:r>
        <w:rPr>
          <w:rFonts w:hint="eastAsia" w:ascii="Times New Roman" w:hAnsi="Times New Roman" w:cs="Times New Roman"/>
          <w:color w:val="auto"/>
          <w:lang w:val="en-US" w:eastAsia="zh-CN"/>
        </w:rPr>
        <w:t>规范和提高畜牧舍建设水平</w:t>
      </w:r>
      <w:r>
        <w:rPr>
          <w:rFonts w:hint="eastAsia" w:ascii="Times New Roman" w:hAnsi="Times New Roman" w:cs="Times New Roman"/>
          <w:color w:val="auto"/>
        </w:rPr>
        <w:t>，</w:t>
      </w:r>
      <w:r>
        <w:rPr>
          <w:rFonts w:hint="eastAsia" w:ascii="Times New Roman" w:hAnsi="Times New Roman" w:cs="Times New Roman"/>
          <w:color w:val="auto"/>
          <w:lang w:val="en-US" w:eastAsia="zh-CN"/>
        </w:rPr>
        <w:t>从而促进我市畜牧业的健康良好发展。</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5、标准背景</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Times New Roman" w:hAnsi="Times New Roman" w:cs="Times New Roman"/>
          <w:color w:val="auto"/>
          <w:lang w:val="en-US" w:eastAsia="zh-CN"/>
        </w:rPr>
      </w:pPr>
      <w:r>
        <w:rPr>
          <w:rFonts w:hint="eastAsia" w:ascii="宋体" w:hAnsi="宋体" w:eastAsia="宋体" w:cs="宋体"/>
          <w:b w:val="0"/>
          <w:bCs w:val="0"/>
          <w:kern w:val="0"/>
          <w:sz w:val="21"/>
          <w:szCs w:val="21"/>
          <w:lang w:val="en-US" w:eastAsia="zh-CN"/>
        </w:rPr>
        <w:t>通过检索，未查询到与种母牛牛舍建设的相关国家标准、行业标准和吉林省地方标准。与本标准相关的标准有</w:t>
      </w:r>
      <w:r>
        <w:rPr>
          <w:rFonts w:hint="eastAsia" w:ascii="宋体" w:hAnsi="宋体" w:eastAsia="宋体"/>
          <w:color w:val="auto"/>
          <w:kern w:val="0"/>
          <w:szCs w:val="21"/>
          <w:lang w:val="en-US" w:eastAsia="zh-CN"/>
        </w:rPr>
        <w:t>DB51/T 1825—2014牧区种牛场建设规范（四川省地方标准）、DB 4117/T 326-2021奶牛种牛场建设要求（驻马店市地方标准）、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"https://std.samr.gov.cn/db/search/stdDBDetailed?id=ED052E52790491B6E05397BE0A0AA897"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DB61/T 1489.2-2021  秦川牛生产技术规范 第2部分：牛舍建设</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（陕西省地方标准）、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"https://std.samr.gov.cn/db/search/stdDBDetailed?id=91D99E4D9DD52E24E05397BE0A0A3A10"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DB15/T 1328-2018  围产期牛舍建设工艺设计规范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（内蒙古地方标准）、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"https://std.samr.gov.cn/db/search/stdDBDetailed?id=91D99E4D98EA2E24E05397BE0A0A3A10"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DB62/T 2853-2018  双列式暖棚牛舍建造技术规程</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（甘肃省地方标准）、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"https://std.samr.gov.cn/db/search/stdDBDetailed?id=91D99E4D228F2E24E05397BE0A0A3A10"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DB65/T 3280-2011  新疆褐牛舍饲饲养管理</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（新疆省地方标准）、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"https://std.samr.gov.cn/db/search/stdDBDetailed?id=91D99E4D783F2E24E05397BE0A0A3A10"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DB64/T 572-2010  宁夏暖棚牛舍建设规范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（宁夏省地方标准）、</w:t>
      </w:r>
      <w:r>
        <w:rPr>
          <w:rFonts w:hint="eastAsia" w:ascii="宋体" w:hAnsi="宋体" w:eastAsia="宋体" w:cs="宋体"/>
          <w:lang w:val="en-US" w:eastAsia="zh-CN"/>
        </w:rPr>
        <w:t>DB65/ T3279-2011 肉牛场圈舍建设规范 （新疆维吾尔自治区地方标准）、DB65/ T 4232-2019机械化育肥牛舍工艺设施的设计与建造要求》(新疆维吾尔自治区地方标准)等。</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三、主要起草过程</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应按标准制订程序划分的阶段编写：</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（一）预研阶段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Times New Roman" w:hAnsi="Times New Roman" w:cs="Times New Roman"/>
          <w:color w:val="auto"/>
        </w:rPr>
        <w:t>标准起草从20</w:t>
      </w:r>
      <w:r>
        <w:rPr>
          <w:rFonts w:hint="eastAsia" w:ascii="Times New Roman" w:hAnsi="Times New Roman" w:cs="Times New Roman"/>
          <w:color w:val="auto"/>
          <w:lang w:val="en-US" w:eastAsia="zh-CN"/>
        </w:rPr>
        <w:t>23</w:t>
      </w:r>
      <w:r>
        <w:rPr>
          <w:rFonts w:hint="eastAsia" w:ascii="Times New Roman" w:hAnsi="Times New Roman" w:cs="Times New Roman"/>
          <w:color w:val="auto"/>
        </w:rPr>
        <w:t>年开始，长春市畜牧总</w:t>
      </w:r>
      <w:r>
        <w:rPr>
          <w:rFonts w:hint="eastAsia" w:ascii="Times New Roman" w:hAnsi="Times New Roman" w:cs="Times New Roman"/>
          <w:color w:val="auto"/>
          <w:lang w:eastAsia="zh-CN"/>
        </w:rPr>
        <w:t>站会同</w:t>
      </w:r>
      <w:r>
        <w:rPr>
          <w:rFonts w:hint="eastAsia" w:ascii="Times New Roman" w:hAnsi="Times New Roman" w:cs="Times New Roman"/>
          <w:color w:val="auto"/>
          <w:lang w:val="en-US" w:eastAsia="zh-CN"/>
        </w:rPr>
        <w:t xml:space="preserve">吉林省畜牧兽医科学研究院 </w:t>
      </w:r>
      <w:r>
        <w:rPr>
          <w:rFonts w:hint="eastAsia" w:ascii="宋体" w:hAnsi="宋体" w:eastAsia="宋体" w:cs="宋体"/>
          <w:b w:val="0"/>
          <w:bCs w:val="0"/>
          <w:color w:val="auto"/>
          <w:kern w:val="0"/>
          <w:sz w:val="21"/>
          <w:szCs w:val="21"/>
          <w:lang w:val="en-US" w:eastAsia="zh-CN"/>
        </w:rPr>
        <w:t>、</w:t>
      </w:r>
      <w:r>
        <w:rPr>
          <w:rFonts w:hint="eastAsia" w:ascii="Times New Roman" w:hAnsi="Times New Roman" w:cs="Times New Roman"/>
          <w:color w:val="auto"/>
          <w:lang w:eastAsia="zh-CN"/>
        </w:rPr>
        <w:t>长春新牧科技有限公司、</w:t>
      </w:r>
      <w:r>
        <w:rPr>
          <w:rFonts w:hint="eastAsia" w:ascii="宋体" w:hAnsi="宋体"/>
          <w:color w:val="auto"/>
          <w:sz w:val="21"/>
          <w:szCs w:val="21"/>
        </w:rPr>
        <w:t>长春市标准研究院</w:t>
      </w:r>
      <w:r>
        <w:rPr>
          <w:rFonts w:hint="eastAsia" w:ascii="Times New Roman" w:hAnsi="Times New Roman" w:cs="Times New Roman"/>
          <w:color w:val="auto"/>
          <w:lang w:eastAsia="zh-CN"/>
        </w:rPr>
        <w:t>（长春市WTO/TBT咨询中心）</w:t>
      </w:r>
      <w:r>
        <w:rPr>
          <w:rFonts w:hint="eastAsia" w:ascii="Times New Roman" w:hAnsi="Times New Roman" w:cs="Times New Roman"/>
          <w:color w:val="auto"/>
          <w:lang w:val="en-US" w:eastAsia="zh-CN"/>
        </w:rPr>
        <w:t>等单位，确定</w:t>
      </w:r>
      <w:r>
        <w:rPr>
          <w:rFonts w:hint="eastAsia" w:ascii="宋体" w:hAnsi="宋体" w:eastAsia="宋体" w:cs="宋体"/>
          <w:b w:val="0"/>
          <w:bCs w:val="0"/>
          <w:kern w:val="0"/>
          <w:sz w:val="21"/>
          <w:szCs w:val="21"/>
          <w:lang w:val="en-US" w:eastAsia="zh-CN"/>
        </w:rPr>
        <w:t>主持单位和协作单位，并组成了标准起草小组，组织单位技术骨干进行预研。经</w:t>
      </w:r>
      <w:r>
        <w:rPr>
          <w:rFonts w:ascii="Calibri" w:hAnsi="Calibri"/>
          <w:color w:val="auto"/>
          <w:szCs w:val="21"/>
        </w:rPr>
        <w:t>实地调研掌握相关数据</w:t>
      </w:r>
      <w:r>
        <w:rPr>
          <w:rFonts w:hint="eastAsia" w:ascii="Calibri" w:hAnsi="Calibri"/>
          <w:color w:val="auto"/>
          <w:szCs w:val="21"/>
          <w:lang w:eastAsia="zh-CN"/>
        </w:rPr>
        <w:t>；</w:t>
      </w:r>
      <w:r>
        <w:rPr>
          <w:rFonts w:hint="eastAsia" w:ascii="宋体" w:hAnsi="宋体" w:eastAsia="宋体" w:cs="宋体"/>
          <w:b w:val="0"/>
          <w:bCs w:val="0"/>
          <w:kern w:val="0"/>
          <w:sz w:val="21"/>
          <w:szCs w:val="21"/>
          <w:lang w:val="en-US" w:eastAsia="zh-CN"/>
        </w:rPr>
        <w:t>查阅肉牛舍建设与环境控制等相关的大量文献资料，并对国家标准、行业标准、地方标准和国外先进标准进行了联机检索工作，经过起草小组及相关专家的</w:t>
      </w:r>
      <w:r>
        <w:rPr>
          <w:rFonts w:ascii="Calibri" w:hAnsi="Calibri"/>
          <w:color w:val="auto"/>
          <w:szCs w:val="21"/>
        </w:rPr>
        <w:t>分析及总结</w:t>
      </w:r>
      <w:r>
        <w:rPr>
          <w:rFonts w:hint="eastAsia" w:ascii="Times New Roman" w:hAnsi="Times New Roman" w:cs="Times New Roman"/>
          <w:color w:val="auto"/>
          <w:lang w:val="en-US" w:eastAsia="zh-CN"/>
        </w:rPr>
        <w:t>，</w:t>
      </w:r>
      <w:r>
        <w:rPr>
          <w:rFonts w:hint="eastAsia" w:ascii="Times New Roman" w:hAnsi="Times New Roman" w:cs="Times New Roman"/>
          <w:color w:val="auto"/>
        </w:rPr>
        <w:t>初步</w:t>
      </w:r>
      <w:r>
        <w:rPr>
          <w:rFonts w:ascii="Calibri" w:hAnsi="Calibri"/>
          <w:color w:val="auto"/>
          <w:szCs w:val="21"/>
        </w:rPr>
        <w:t>确定</w:t>
      </w:r>
      <w:r>
        <w:rPr>
          <w:rFonts w:hint="eastAsia" w:ascii="Calibri" w:hAnsi="Calibri"/>
          <w:color w:val="auto"/>
          <w:szCs w:val="21"/>
          <w:lang w:val="en-US" w:eastAsia="zh-CN"/>
        </w:rPr>
        <w:t>了相关</w:t>
      </w:r>
      <w:r>
        <w:rPr>
          <w:rFonts w:ascii="Calibri" w:hAnsi="Calibri"/>
          <w:color w:val="auto"/>
          <w:szCs w:val="21"/>
        </w:rPr>
        <w:t>指标和参数</w:t>
      </w:r>
      <w:r>
        <w:rPr>
          <w:rFonts w:hint="eastAsia" w:ascii="Times New Roman" w:hAnsi="Times New Roman" w:cs="Times New Roman"/>
          <w:color w:val="auto"/>
          <w:lang w:eastAsia="zh-CN"/>
        </w:rPr>
        <w:t>。</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（二）立项阶段</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2024 年 2 月，吉林省市场监督管理厅印发了《关于征集 2024 年度标准化项目的通知》，下达了长春市地方标准制修订任务。长春市畜牧总站向市畜牧业管理局和市市场监督管理局提出申请，申报《肉牛牛舍建设规范 第3部分：种母牛》。</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宋体" w:hAnsi="宋体" w:eastAsia="宋体" w:cs="宋体"/>
          <w:b w:val="0"/>
          <w:bCs w:val="0"/>
          <w:color w:val="auto"/>
          <w:kern w:val="0"/>
          <w:sz w:val="21"/>
          <w:szCs w:val="21"/>
          <w:lang w:val="en-US" w:eastAsia="zh-CN"/>
        </w:rPr>
      </w:pPr>
      <w:r>
        <w:rPr>
          <w:rFonts w:hint="eastAsia" w:ascii="Times New Roman" w:hAnsi="Times New Roman" w:cs="Times New Roman"/>
          <w:color w:val="auto"/>
        </w:rPr>
        <w:t>（三）起草</w:t>
      </w:r>
      <w:r>
        <w:rPr>
          <w:rFonts w:hint="eastAsia" w:ascii="宋体" w:hAnsi="宋体" w:eastAsia="宋体" w:cs="宋体"/>
          <w:b w:val="0"/>
          <w:bCs w:val="0"/>
          <w:color w:val="auto"/>
          <w:kern w:val="0"/>
          <w:sz w:val="21"/>
          <w:szCs w:val="21"/>
          <w:lang w:val="en-US" w:eastAsia="zh-CN"/>
        </w:rPr>
        <w:t xml:space="preserve">阶段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1、成立起草小组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default" w:ascii="宋体" w:hAnsi="宋体" w:eastAsia="宋体" w:cs="宋体"/>
          <w:b w:val="0"/>
          <w:bCs w:val="0"/>
          <w:color w:val="auto"/>
          <w:kern w:val="0"/>
          <w:sz w:val="21"/>
          <w:szCs w:val="21"/>
          <w:lang w:val="en-US" w:eastAsia="zh-CN"/>
        </w:rPr>
      </w:pPr>
      <w:r>
        <w:rPr>
          <w:rFonts w:hint="eastAsia" w:ascii="Times New Roman" w:hAnsi="Times New Roman" w:cs="Times New Roman"/>
          <w:color w:val="auto"/>
        </w:rPr>
        <w:t>长春市畜牧总站</w:t>
      </w:r>
      <w:r>
        <w:rPr>
          <w:rFonts w:hint="eastAsia" w:ascii="宋体" w:hAnsi="宋体" w:eastAsia="宋体" w:cs="宋体"/>
          <w:b w:val="0"/>
          <w:bCs w:val="0"/>
          <w:color w:val="auto"/>
          <w:kern w:val="0"/>
          <w:sz w:val="21"/>
          <w:szCs w:val="21"/>
          <w:lang w:val="en-US" w:eastAsia="zh-CN"/>
        </w:rPr>
        <w:t>与</w:t>
      </w:r>
      <w:r>
        <w:rPr>
          <w:rFonts w:hint="eastAsia" w:ascii="Times New Roman" w:hAnsi="Times New Roman" w:cs="Times New Roman"/>
          <w:color w:val="auto"/>
          <w:lang w:val="en-US" w:eastAsia="zh-CN"/>
        </w:rPr>
        <w:t xml:space="preserve">吉林省畜牧兽医科学研究院 </w:t>
      </w:r>
      <w:r>
        <w:rPr>
          <w:rFonts w:hint="eastAsia" w:ascii="Times New Roman" w:hAnsi="Times New Roman" w:cs="Times New Roman"/>
          <w:color w:val="auto"/>
        </w:rPr>
        <w:t>、</w:t>
      </w:r>
      <w:r>
        <w:rPr>
          <w:rFonts w:hint="eastAsia" w:ascii="Times New Roman" w:hAnsi="Times New Roman" w:cs="Times New Roman"/>
          <w:color w:val="auto"/>
          <w:lang w:eastAsia="zh-CN"/>
        </w:rPr>
        <w:t>长春新牧科技有限公司、</w:t>
      </w:r>
      <w:r>
        <w:rPr>
          <w:rFonts w:hint="eastAsia" w:ascii="宋体" w:hAnsi="宋体"/>
          <w:color w:val="auto"/>
          <w:sz w:val="21"/>
          <w:szCs w:val="21"/>
        </w:rPr>
        <w:t>长春市标准研究院</w:t>
      </w:r>
      <w:r>
        <w:rPr>
          <w:rFonts w:hint="eastAsia" w:ascii="Times New Roman" w:hAnsi="Times New Roman" w:cs="Times New Roman"/>
          <w:color w:val="auto"/>
          <w:lang w:eastAsia="zh-CN"/>
        </w:rPr>
        <w:t>（长春市WTO/TBT咨询中心）</w:t>
      </w:r>
      <w:r>
        <w:rPr>
          <w:rFonts w:hint="eastAsia" w:ascii="宋体" w:hAnsi="宋体" w:eastAsia="宋体" w:cs="宋体"/>
          <w:b w:val="0"/>
          <w:bCs w:val="0"/>
          <w:color w:val="auto"/>
          <w:kern w:val="0"/>
          <w:sz w:val="21"/>
          <w:szCs w:val="21"/>
          <w:lang w:val="en-US" w:eastAsia="zh-CN"/>
        </w:rPr>
        <w:t>成立了标准起草小组，确立了人员的职责分工，具体见表1。</w:t>
      </w:r>
    </w:p>
    <w:p>
      <w:pPr>
        <w:keepNext w:val="0"/>
        <w:keepLines w:val="0"/>
        <w:pageBreakBefore w:val="0"/>
        <w:widowControl/>
        <w:kinsoku/>
        <w:wordWrap/>
        <w:overflowPunct/>
        <w:topLinePunct w:val="0"/>
        <w:bidi w:val="0"/>
        <w:snapToGrid/>
        <w:spacing w:beforeAutospacing="0" w:afterAutospacing="0" w:line="360" w:lineRule="auto"/>
        <w:jc w:val="center"/>
        <w:textAlignment w:val="auto"/>
        <w:rPr>
          <w:rFonts w:hint="eastAsia" w:ascii="宋体" w:hAnsi="宋体" w:eastAsia="宋体" w:cs="宋体"/>
          <w:color w:val="auto"/>
          <w:kern w:val="0"/>
          <w:szCs w:val="21"/>
          <w:highlight w:val="none"/>
          <w:lang w:val="en-US" w:eastAsia="zh-CN"/>
        </w:rPr>
      </w:pPr>
      <w:r>
        <w:rPr>
          <w:rFonts w:hint="eastAsia" w:ascii="黑体" w:hAnsi="黑体" w:eastAsia="黑体"/>
          <w:color w:val="auto"/>
          <w:szCs w:val="21"/>
          <w:highlight w:val="none"/>
        </w:rPr>
        <w:t>表</w:t>
      </w:r>
      <w:r>
        <w:rPr>
          <w:rFonts w:ascii="黑体" w:hAnsi="黑体" w:eastAsia="黑体"/>
          <w:color w:val="auto"/>
          <w:szCs w:val="21"/>
          <w:highlight w:val="none"/>
        </w:rPr>
        <w:t xml:space="preserve">1 </w:t>
      </w:r>
      <w:r>
        <w:rPr>
          <w:rFonts w:hint="eastAsia" w:ascii="黑体" w:hAnsi="黑体" w:eastAsia="黑体"/>
          <w:color w:val="auto"/>
          <w:szCs w:val="21"/>
          <w:highlight w:val="none"/>
        </w:rPr>
        <w:t xml:space="preserve"> </w:t>
      </w:r>
      <w:r>
        <w:rPr>
          <w:rFonts w:hint="eastAsia" w:ascii="宋体" w:hAnsi="宋体" w:eastAsia="宋体" w:cs="宋体"/>
          <w:color w:val="auto"/>
          <w:kern w:val="0"/>
          <w:szCs w:val="21"/>
          <w:highlight w:val="none"/>
          <w:lang w:val="en-US" w:eastAsia="zh-CN"/>
        </w:rPr>
        <w:t>标准起草小组人员及分工</w:t>
      </w:r>
    </w:p>
    <w:tbl>
      <w:tblPr>
        <w:tblStyle w:val="7"/>
        <w:tblW w:w="81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874"/>
        <w:gridCol w:w="600"/>
        <w:gridCol w:w="637"/>
        <w:gridCol w:w="825"/>
        <w:gridCol w:w="1976"/>
        <w:gridCol w:w="930"/>
        <w:gridCol w:w="15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701"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岗位</w:t>
            </w:r>
          </w:p>
        </w:tc>
        <w:tc>
          <w:tcPr>
            <w:tcW w:w="874"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姓 名</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性别</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年龄</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专 业</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所 在 单 位</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职称</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01"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eastAsiaTheme="minorEastAsia"/>
                <w:color w:val="auto"/>
                <w:sz w:val="20"/>
                <w:szCs w:val="20"/>
              </w:rPr>
              <w:t>组长</w:t>
            </w: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杨舒贻</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42</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eastAsiaTheme="minorEastAsia"/>
                <w:color w:val="auto"/>
                <w:sz w:val="20"/>
                <w:szCs w:val="20"/>
                <w:lang w:val="en-US" w:eastAsia="zh-CN"/>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长春市畜牧总站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eastAsiaTheme="minorEastAsia"/>
                <w:color w:val="auto"/>
                <w:sz w:val="20"/>
                <w:szCs w:val="20"/>
                <w:lang w:val="en-US" w:eastAsia="zh-CN"/>
              </w:rPr>
              <w:t>项目全部工作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01" w:type="dxa"/>
            <w:vMerge w:val="restart"/>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 </w:t>
            </w: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邓  贺</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41</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计算机</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长春市标准研究院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工程师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王  楠 </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47</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ascii="Times New Roman" w:hAnsi="Times New Roman" w:cs="Times New Roman"/>
                <w:color w:val="auto"/>
                <w:lang w:val="en-US" w:eastAsia="zh-CN"/>
              </w:rPr>
              <w:t xml:space="preserve">吉林省畜牧兽医科学研究院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高级兽医师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调研、文本起草</w:t>
            </w:r>
            <w:bookmarkStart w:id="3" w:name="_GoBack"/>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default" w:cs="宋体" w:asciiTheme="minorEastAsia" w:hAnsiTheme="minorEastAsia"/>
                <w:color w:val="auto"/>
                <w:sz w:val="20"/>
                <w:szCs w:val="20"/>
                <w:lang w:val="en-US" w:eastAsia="zh-CN"/>
              </w:rPr>
              <w:t>徐</w:t>
            </w:r>
            <w:r>
              <w:rPr>
                <w:rFonts w:hint="eastAsia" w:cs="宋体" w:asciiTheme="minorEastAsia" w:hAnsiTheme="minorEastAsia"/>
                <w:color w:val="auto"/>
                <w:sz w:val="20"/>
                <w:szCs w:val="20"/>
                <w:lang w:val="en-US" w:eastAsia="zh-CN"/>
              </w:rPr>
              <w:t>源浩</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52</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长春市九台区畜牧总站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高级兽医师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纪晓英</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53</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绿园区动物疫病预防控制中心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正高级兽医师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李晓瑞 </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49</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长春市畜牧总站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高级畜牧师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李艳萍</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56</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绿园区动物疫病预防控制中心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正高级兽医师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刘  畅 </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女 </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29</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畜牧 </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长春市畜牧总站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 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调研、材料收集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 xml:space="preserve">徐  微  </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 xml:space="preserve">女 </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27</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长春市畜牧总站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助理畜牧师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调研、材料收集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杜佳励</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31</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长春市畜牧总站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助理畜牧师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调研、材料收集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孙嘉逸</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45</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长春新牧科技有限公司</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高级畜牧师</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编制说明初稿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高艳玲</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52</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长春市九台区畜牧总站</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研究实习员</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编制说明初稿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701" w:type="dxa"/>
            <w:vMerge w:val="continue"/>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eastAsiaTheme="minorEastAsia"/>
                <w:color w:val="auto"/>
                <w:sz w:val="20"/>
                <w:szCs w:val="20"/>
                <w:lang w:val="en-US" w:eastAsia="zh-CN"/>
              </w:rPr>
            </w:pPr>
          </w:p>
        </w:tc>
        <w:tc>
          <w:tcPr>
            <w:tcW w:w="874"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于海欣</w:t>
            </w:r>
          </w:p>
        </w:tc>
        <w:tc>
          <w:tcPr>
            <w:tcW w:w="60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37"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44</w:t>
            </w:r>
          </w:p>
        </w:tc>
        <w:tc>
          <w:tcPr>
            <w:tcW w:w="825"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76"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 xml:space="preserve">公主岭市畜牧总站  </w:t>
            </w:r>
          </w:p>
        </w:tc>
        <w:tc>
          <w:tcPr>
            <w:tcW w:w="930"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研究实习员</w:t>
            </w:r>
          </w:p>
        </w:tc>
        <w:tc>
          <w:tcPr>
            <w:tcW w:w="1593" w:type="dxa"/>
            <w:vAlign w:val="center"/>
          </w:tcPr>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调研、材料收集</w:t>
            </w:r>
          </w:p>
        </w:tc>
      </w:tr>
    </w:tbl>
    <w:p>
      <w:pPr>
        <w:keepNext w:val="0"/>
        <w:keepLines w:val="0"/>
        <w:pageBreakBefore w:val="0"/>
        <w:widowControl/>
        <w:kinsoku/>
        <w:wordWrap/>
        <w:overflowPunct/>
        <w:topLinePunct w:val="0"/>
        <w:bidi w:val="0"/>
        <w:snapToGrid/>
        <w:spacing w:beforeAutospacing="0" w:afterAutospacing="0" w:line="360" w:lineRule="auto"/>
        <w:jc w:val="both"/>
        <w:textAlignment w:val="auto"/>
        <w:rPr>
          <w:rFonts w:hint="eastAsia" w:ascii="宋体" w:hAnsi="宋体" w:eastAsia="宋体" w:cs="宋体"/>
          <w:color w:val="auto"/>
          <w:kern w:val="0"/>
          <w:szCs w:val="21"/>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2、调查研究阶段和起草阶段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接到省市场监督管理厅的正式立项任务后，标准起草小组可立即开展调查研究工作和标准的查新工作，并对我省的种母牛养殖企业摸底排查，</w:t>
      </w:r>
      <w:r>
        <w:rPr>
          <w:rFonts w:ascii="Calibri" w:hAnsi="Calibri"/>
          <w:color w:val="auto"/>
          <w:szCs w:val="21"/>
        </w:rPr>
        <w:t>收集和整理养殖企业</w:t>
      </w:r>
      <w:r>
        <w:rPr>
          <w:rFonts w:hint="eastAsia" w:ascii="Calibri" w:hAnsi="Calibri"/>
          <w:color w:val="auto"/>
          <w:szCs w:val="21"/>
          <w:lang w:val="en-US" w:eastAsia="zh-CN"/>
        </w:rPr>
        <w:t>相关</w:t>
      </w:r>
      <w:r>
        <w:rPr>
          <w:rFonts w:ascii="Calibri" w:hAnsi="Calibri"/>
          <w:color w:val="auto"/>
          <w:szCs w:val="21"/>
        </w:rPr>
        <w:t>人员的建议</w:t>
      </w:r>
      <w:r>
        <w:rPr>
          <w:rFonts w:hint="eastAsia" w:ascii="Calibri" w:hAnsi="Calibri"/>
          <w:color w:val="auto"/>
          <w:szCs w:val="21"/>
          <w:lang w:eastAsia="zh-CN"/>
        </w:rPr>
        <w:t>。</w:t>
      </w:r>
      <w:r>
        <w:rPr>
          <w:rFonts w:hint="eastAsia" w:ascii="宋体" w:hAnsi="宋体" w:eastAsia="宋体" w:cs="宋体"/>
          <w:b w:val="0"/>
          <w:bCs w:val="0"/>
          <w:color w:val="auto"/>
          <w:kern w:val="0"/>
          <w:sz w:val="21"/>
          <w:szCs w:val="21"/>
          <w:lang w:val="en-US" w:eastAsia="zh-CN"/>
        </w:rPr>
        <w:t>同时与当地畜牧部门及企业进行了座谈。起草人员通过</w:t>
      </w:r>
      <w:r>
        <w:rPr>
          <w:rFonts w:ascii="Calibri" w:hAnsi="Calibri"/>
          <w:color w:val="auto"/>
          <w:szCs w:val="21"/>
        </w:rPr>
        <w:t>收集国内外肉牛标准化养殖场相关标准资料</w:t>
      </w:r>
      <w:r>
        <w:rPr>
          <w:rFonts w:hint="eastAsia" w:ascii="Calibri" w:hAnsi="Calibri"/>
          <w:color w:val="auto"/>
          <w:szCs w:val="21"/>
          <w:lang w:eastAsia="zh-CN"/>
        </w:rPr>
        <w:t>，</w:t>
      </w:r>
      <w:r>
        <w:rPr>
          <w:rFonts w:hint="eastAsia" w:ascii="宋体" w:hAnsi="宋体" w:eastAsia="宋体" w:cs="宋体"/>
          <w:b w:val="0"/>
          <w:bCs w:val="0"/>
          <w:color w:val="auto"/>
          <w:kern w:val="0"/>
          <w:sz w:val="21"/>
          <w:szCs w:val="21"/>
          <w:lang w:val="en-US" w:eastAsia="zh-CN"/>
        </w:rPr>
        <w:t>查阅标准制定的相关法律法规以及规范性文件，边调研、边起草，形成标准讨论稿。然后经过起草小组分析讨论，编写标准文本和编制说明初稿，</w:t>
      </w:r>
      <w:r>
        <w:rPr>
          <w:rFonts w:ascii="Calibri" w:hAnsi="Calibri"/>
          <w:color w:val="auto"/>
          <w:szCs w:val="21"/>
        </w:rPr>
        <w:t>进一步完善</w:t>
      </w:r>
      <w:r>
        <w:rPr>
          <w:rFonts w:hint="eastAsia" w:ascii="宋体" w:hAnsi="宋体" w:eastAsia="宋体" w:cs="宋体"/>
          <w:b w:val="0"/>
          <w:bCs w:val="0"/>
          <w:color w:val="auto"/>
          <w:kern w:val="0"/>
          <w:sz w:val="21"/>
          <w:szCs w:val="21"/>
          <w:lang w:val="en-US" w:eastAsia="zh-CN"/>
        </w:rPr>
        <w:t>形成征求意见稿。</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四</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征求意见阶段</w:t>
      </w: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024年8月— 2024年9月）</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1、网上公示征求意见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根据《地方标准管理办法》有关要求，2024 年x月至2024年x月，本标准通过吉林省市场监督管理厅网站向社会各界公开征求意见，公示期间无相关反馈意见。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2、线下征求意见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先后征求xxx共xxx家单位，xxx位专家的意见。共xxx条修改意见，归纳整理为xxx条，其中采纳xxx条，未采纳xxx条，具体见表2。未采纳意见已与提出专家进行沟通，已达成协调一致。</w:t>
      </w:r>
    </w:p>
    <w:p>
      <w:pPr>
        <w:keepNext w:val="0"/>
        <w:keepLines w:val="0"/>
        <w:pageBreakBefore w:val="0"/>
        <w:kinsoku/>
        <w:wordWrap/>
        <w:overflowPunct/>
        <w:topLinePunct w:val="0"/>
        <w:bidi w:val="0"/>
        <w:snapToGrid/>
        <w:spacing w:beforeAutospacing="0" w:afterAutospacing="0" w:line="360" w:lineRule="auto"/>
        <w:jc w:val="center"/>
        <w:textAlignment w:val="auto"/>
        <w:rPr>
          <w:rFonts w:hint="eastAsia" w:ascii="宋体" w:hAnsi="宋体" w:eastAsia="宋体"/>
          <w:color w:val="auto"/>
          <w:kern w:val="0"/>
          <w:szCs w:val="21"/>
        </w:rPr>
      </w:pPr>
      <w:r>
        <w:rPr>
          <w:rFonts w:hint="eastAsia" w:ascii="宋体" w:hAnsi="宋体" w:eastAsia="宋体"/>
          <w:color w:val="auto"/>
          <w:kern w:val="0"/>
          <w:szCs w:val="21"/>
        </w:rPr>
        <w:t>表2 《肉牛牛舍建设规范 第</w:t>
      </w:r>
      <w:r>
        <w:rPr>
          <w:rFonts w:hint="eastAsia" w:ascii="宋体" w:hAnsi="宋体" w:eastAsia="宋体"/>
          <w:color w:val="auto"/>
          <w:kern w:val="0"/>
          <w:szCs w:val="21"/>
          <w:lang w:val="en-US" w:eastAsia="zh-CN"/>
        </w:rPr>
        <w:t>3</w:t>
      </w:r>
      <w:r>
        <w:rPr>
          <w:rFonts w:hint="eastAsia" w:ascii="宋体" w:hAnsi="宋体" w:eastAsia="宋体"/>
          <w:color w:val="auto"/>
          <w:kern w:val="0"/>
          <w:szCs w:val="21"/>
        </w:rPr>
        <w:t>部分：</w:t>
      </w:r>
      <w:r>
        <w:rPr>
          <w:rFonts w:hint="eastAsia" w:ascii="宋体" w:hAnsi="宋体" w:eastAsia="宋体"/>
          <w:color w:val="auto"/>
          <w:kern w:val="0"/>
          <w:szCs w:val="21"/>
          <w:lang w:val="en-US" w:eastAsia="zh-CN"/>
        </w:rPr>
        <w:t>种母牛</w:t>
      </w:r>
      <w:r>
        <w:rPr>
          <w:rFonts w:hint="eastAsia" w:ascii="宋体" w:hAnsi="宋体" w:eastAsia="宋体"/>
          <w:color w:val="auto"/>
          <w:kern w:val="0"/>
          <w:szCs w:val="21"/>
        </w:rPr>
        <w:t>》征求意见汇总表</w:t>
      </w:r>
    </w:p>
    <w:tbl>
      <w:tblPr>
        <w:tblStyle w:val="8"/>
        <w:tblW w:w="84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1263"/>
        <w:gridCol w:w="2422"/>
        <w:gridCol w:w="1949"/>
        <w:gridCol w:w="985"/>
        <w:gridCol w:w="1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序号</w:t>
            </w:r>
          </w:p>
        </w:tc>
        <w:tc>
          <w:tcPr>
            <w:tcW w:w="1263"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标准</w:t>
            </w:r>
          </w:p>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条文号</w:t>
            </w:r>
          </w:p>
        </w:tc>
        <w:tc>
          <w:tcPr>
            <w:tcW w:w="2422"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意见内容</w:t>
            </w:r>
          </w:p>
        </w:tc>
        <w:tc>
          <w:tcPr>
            <w:tcW w:w="19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提出单位（专家）</w:t>
            </w:r>
          </w:p>
        </w:tc>
        <w:tc>
          <w:tcPr>
            <w:tcW w:w="985"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处理意见</w:t>
            </w:r>
          </w:p>
        </w:tc>
        <w:tc>
          <w:tcPr>
            <w:tcW w:w="13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1</w:t>
            </w:r>
          </w:p>
        </w:tc>
        <w:tc>
          <w:tcPr>
            <w:tcW w:w="1263"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p>
        </w:tc>
        <w:tc>
          <w:tcPr>
            <w:tcW w:w="2422"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c>
          <w:tcPr>
            <w:tcW w:w="19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c>
          <w:tcPr>
            <w:tcW w:w="985" w:type="dxa"/>
            <w:vAlign w:val="center"/>
          </w:tcPr>
          <w:p>
            <w:pPr>
              <w:keepNext w:val="0"/>
              <w:keepLines w:val="0"/>
              <w:pageBreakBefore w:val="0"/>
              <w:tabs>
                <w:tab w:val="left" w:pos="397"/>
              </w:tabs>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p>
        </w:tc>
        <w:tc>
          <w:tcPr>
            <w:tcW w:w="13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5"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r>
              <w:rPr>
                <w:rFonts w:hint="eastAsia" w:ascii="宋体" w:hAnsi="宋体" w:eastAsia="宋体"/>
                <w:color w:val="auto"/>
                <w:kern w:val="0"/>
                <w:szCs w:val="21"/>
              </w:rPr>
              <w:t>2</w:t>
            </w:r>
          </w:p>
        </w:tc>
        <w:tc>
          <w:tcPr>
            <w:tcW w:w="1263"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p>
        </w:tc>
        <w:tc>
          <w:tcPr>
            <w:tcW w:w="2422"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c>
          <w:tcPr>
            <w:tcW w:w="19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c>
          <w:tcPr>
            <w:tcW w:w="985" w:type="dxa"/>
            <w:vAlign w:val="center"/>
          </w:tcPr>
          <w:p>
            <w:pPr>
              <w:keepNext w:val="0"/>
              <w:keepLines w:val="0"/>
              <w:pageBreakBefore w:val="0"/>
              <w:tabs>
                <w:tab w:val="left" w:pos="397"/>
              </w:tabs>
              <w:kinsoku/>
              <w:wordWrap/>
              <w:overflowPunct/>
              <w:topLinePunct w:val="0"/>
              <w:autoSpaceDE w:val="0"/>
              <w:autoSpaceDN w:val="0"/>
              <w:bidi w:val="0"/>
              <w:adjustRightInd w:val="0"/>
              <w:snapToGrid/>
              <w:spacing w:beforeAutospacing="0" w:afterAutospacing="0" w:line="360" w:lineRule="auto"/>
              <w:jc w:val="center"/>
              <w:textAlignment w:val="auto"/>
              <w:rPr>
                <w:rFonts w:ascii="宋体" w:hAnsi="宋体" w:eastAsia="宋体"/>
                <w:color w:val="auto"/>
                <w:kern w:val="0"/>
                <w:szCs w:val="21"/>
              </w:rPr>
            </w:pPr>
          </w:p>
        </w:tc>
        <w:tc>
          <w:tcPr>
            <w:tcW w:w="1349" w:type="dxa"/>
            <w:vAlign w:val="center"/>
          </w:tcPr>
          <w:p>
            <w:pPr>
              <w:keepNext w:val="0"/>
              <w:keepLines w:val="0"/>
              <w:pageBreakBefore w:val="0"/>
              <w:kinsoku/>
              <w:wordWrap/>
              <w:overflowPunct/>
              <w:topLinePunct w:val="0"/>
              <w:autoSpaceDE w:val="0"/>
              <w:autoSpaceDN w:val="0"/>
              <w:bidi w:val="0"/>
              <w:adjustRightInd w:val="0"/>
              <w:snapToGrid/>
              <w:spacing w:beforeAutospacing="0" w:afterAutospacing="0" w:line="360" w:lineRule="auto"/>
              <w:jc w:val="left"/>
              <w:textAlignment w:val="auto"/>
              <w:rPr>
                <w:rFonts w:ascii="宋体" w:hAnsi="宋体" w:eastAsia="宋体"/>
                <w:color w:val="auto"/>
                <w:kern w:val="0"/>
                <w:szCs w:val="21"/>
              </w:rPr>
            </w:pP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p>
    <w:p>
      <w:pPr>
        <w:keepNext w:val="0"/>
        <w:keepLines w:val="0"/>
        <w:pageBreakBefore w:val="0"/>
        <w:numPr>
          <w:ilvl w:val="0"/>
          <w:numId w:val="0"/>
        </w:numPr>
        <w:kinsoku/>
        <w:wordWrap/>
        <w:overflowPunct/>
        <w:topLinePunct w:val="0"/>
        <w:bidi w:val="0"/>
        <w:snapToGrid/>
        <w:spacing w:beforeAutospacing="0" w:afterAutospacing="0" w:line="360" w:lineRule="auto"/>
        <w:ind w:left="0" w:leftChars="0" w:firstLine="420" w:firstLineChars="200"/>
        <w:textAlignment w:val="auto"/>
        <w:rPr>
          <w:rFonts w:ascii="黑体" w:hAnsi="黑体" w:eastAsia="黑体"/>
          <w:color w:val="auto"/>
          <w:szCs w:val="21"/>
        </w:rPr>
      </w:pPr>
      <w:r>
        <w:rPr>
          <w:rFonts w:hint="eastAsia" w:ascii="黑体" w:hAnsi="黑体" w:eastAsia="黑体" w:cs="宋体"/>
          <w:color w:val="auto"/>
          <w:kern w:val="2"/>
          <w:sz w:val="21"/>
          <w:szCs w:val="21"/>
          <w:lang w:val="en-US" w:eastAsia="zh-CN" w:bidi="ar-SA"/>
        </w:rPr>
        <w:t>四、</w:t>
      </w:r>
      <w:r>
        <w:rPr>
          <w:rFonts w:ascii="黑体" w:hAnsi="黑体" w:eastAsia="黑体"/>
          <w:color w:val="auto"/>
          <w:szCs w:val="21"/>
        </w:rPr>
        <w:t>制</w:t>
      </w:r>
      <w:r>
        <w:rPr>
          <w:rFonts w:hint="eastAsia" w:ascii="黑体" w:hAnsi="黑体" w:eastAsia="黑体"/>
          <w:color w:val="auto"/>
          <w:szCs w:val="21"/>
          <w:lang w:val="en-US" w:eastAsia="zh-CN"/>
        </w:rPr>
        <w:t>定</w:t>
      </w:r>
      <w:r>
        <w:rPr>
          <w:rFonts w:ascii="黑体" w:hAnsi="黑体" w:eastAsia="黑体"/>
          <w:color w:val="auto"/>
          <w:szCs w:val="21"/>
        </w:rPr>
        <w:t>标准的原则和依据，与现行法律、法规、标准的关系</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（一）标准编制原则</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rPr>
      </w:pPr>
      <w:r>
        <w:rPr>
          <w:rFonts w:hint="eastAsia" w:ascii="宋体" w:hAnsi="宋体" w:eastAsia="宋体"/>
          <w:color w:val="auto"/>
          <w:kern w:val="0"/>
          <w:szCs w:val="21"/>
        </w:rPr>
        <w:t>标准编制遵循“科学性、统一性、协调性、适用性、一致性和规范性”原则</w:t>
      </w:r>
      <w:r>
        <w:rPr>
          <w:rFonts w:hint="eastAsia" w:ascii="宋体" w:hAnsi="宋体" w:eastAsia="宋体"/>
          <w:color w:val="auto"/>
          <w:kern w:val="0"/>
          <w:szCs w:val="21"/>
          <w:lang w:eastAsia="zh-CN"/>
        </w:rPr>
        <w:t>。</w:t>
      </w:r>
      <w:r>
        <w:rPr>
          <w:rFonts w:hint="eastAsia" w:ascii="宋体" w:hAnsi="宋体" w:eastAsia="宋体"/>
          <w:color w:val="auto"/>
          <w:kern w:val="0"/>
          <w:szCs w:val="21"/>
        </w:rPr>
        <w:t>参照国内有关标准和规范要求，</w:t>
      </w:r>
      <w:r>
        <w:rPr>
          <w:rFonts w:ascii="Calibri" w:hAnsi="Calibri"/>
          <w:color w:val="auto"/>
          <w:szCs w:val="21"/>
        </w:rPr>
        <w:t>理论与实践经验相结合</w:t>
      </w:r>
      <w:r>
        <w:rPr>
          <w:rFonts w:hint="eastAsia" w:ascii="Calibri" w:hAnsi="Calibri"/>
          <w:color w:val="auto"/>
          <w:szCs w:val="21"/>
          <w:lang w:eastAsia="zh-CN"/>
        </w:rPr>
        <w:t>，</w:t>
      </w:r>
      <w:r>
        <w:rPr>
          <w:rFonts w:ascii="Calibri" w:hAnsi="Calibri"/>
          <w:color w:val="auto"/>
          <w:szCs w:val="21"/>
        </w:rPr>
        <w:t>使本标准更便于操作与实施。</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（二）编制依据</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1、本标准依据GB/T 1.1</w:t>
      </w:r>
      <w:r>
        <w:rPr>
          <w:rFonts w:hint="eastAsia" w:ascii="宋体" w:hAnsi="宋体" w:eastAsia="宋体"/>
          <w:color w:val="auto"/>
          <w:kern w:val="0"/>
          <w:szCs w:val="21"/>
          <w:lang w:eastAsia="zh-CN"/>
        </w:rPr>
        <w:t>—</w:t>
      </w:r>
      <w:r>
        <w:rPr>
          <w:rFonts w:hint="eastAsia" w:ascii="宋体" w:hAnsi="宋体" w:eastAsia="宋体"/>
          <w:color w:val="auto"/>
          <w:kern w:val="0"/>
          <w:szCs w:val="21"/>
        </w:rPr>
        <w:t>2020《标准化工作导则 第1部分：标准的结构和编写规则》的要求和规定起草制定。</w:t>
      </w:r>
    </w:p>
    <w:p>
      <w:pPr>
        <w:spacing w:line="360" w:lineRule="auto"/>
        <w:ind w:firstLine="420" w:firstLineChars="200"/>
        <w:rPr>
          <w:rFonts w:ascii="宋体" w:hAnsi="宋体" w:eastAsia="宋体"/>
          <w:kern w:val="0"/>
          <w:szCs w:val="21"/>
        </w:rPr>
      </w:pPr>
      <w:r>
        <w:rPr>
          <w:rFonts w:hint="eastAsia" w:ascii="宋体" w:hAnsi="宋体" w:eastAsia="宋体"/>
          <w:color w:val="auto"/>
          <w:kern w:val="0"/>
          <w:szCs w:val="21"/>
        </w:rPr>
        <w:t>2、本标准各项要求的确立，主要参照《中华人民共和国畜牧法》《中华人民共和国动物防疫法》《吉林省人民代表大会常务委员会关于促进肉牛产业发展的决定》（省人大常委会公告第7号）等法律法规、文件和标准</w:t>
      </w:r>
      <w:r>
        <w:rPr>
          <w:rFonts w:hint="eastAsia" w:ascii="宋体" w:hAnsi="宋体" w:eastAsia="宋体"/>
          <w:color w:val="auto"/>
          <w:kern w:val="0"/>
          <w:szCs w:val="21"/>
          <w:lang w:eastAsia="zh-CN"/>
        </w:rPr>
        <w:t>，</w:t>
      </w:r>
      <w:r>
        <w:rPr>
          <w:rFonts w:hint="eastAsia" w:ascii="宋体" w:hAnsi="宋体" w:eastAsia="宋体"/>
          <w:color w:val="auto"/>
          <w:kern w:val="0"/>
          <w:szCs w:val="21"/>
        </w:rPr>
        <w:t>适用</w:t>
      </w:r>
      <w:r>
        <w:rPr>
          <w:rFonts w:hint="eastAsia" w:ascii="宋体" w:hAnsi="宋体" w:eastAsia="宋体"/>
          <w:color w:val="auto"/>
          <w:kern w:val="0"/>
          <w:szCs w:val="21"/>
          <w:lang w:val="en-US" w:eastAsia="zh-CN"/>
        </w:rPr>
        <w:t>于</w:t>
      </w:r>
      <w:r>
        <w:rPr>
          <w:rFonts w:hint="eastAsia" w:ascii="Times New Roman" w:hAnsi="Times New Roman" w:cs="Times New Roman"/>
          <w:color w:val="auto"/>
          <w:lang w:val="en-US" w:eastAsia="zh-CN"/>
        </w:rPr>
        <w:t>种母牛牛舍的规范化建设</w:t>
      </w:r>
      <w:r>
        <w:rPr>
          <w:rFonts w:hint="eastAsia" w:ascii="宋体" w:hAnsi="宋体" w:eastAsia="宋体"/>
          <w:color w:val="auto"/>
          <w:kern w:val="0"/>
          <w:szCs w:val="21"/>
          <w:lang w:eastAsia="zh-CN"/>
        </w:rPr>
        <w:t>。</w:t>
      </w:r>
      <w:r>
        <w:rPr>
          <w:rFonts w:hint="eastAsia" w:ascii="宋体" w:hAnsi="宋体" w:eastAsia="宋体"/>
          <w:color w:val="auto"/>
          <w:kern w:val="0"/>
          <w:szCs w:val="21"/>
          <w:lang w:val="en-US" w:eastAsia="zh-CN"/>
        </w:rPr>
        <w:t>标准中的</w:t>
      </w:r>
      <w:r>
        <w:rPr>
          <w:rFonts w:hint="eastAsia" w:ascii="宋体" w:hAnsi="宋体" w:eastAsia="宋体"/>
          <w:kern w:val="0"/>
          <w:szCs w:val="21"/>
        </w:rPr>
        <w:t>各项指标</w:t>
      </w:r>
      <w:r>
        <w:rPr>
          <w:rFonts w:hint="eastAsia" w:ascii="宋体" w:hAnsi="宋体" w:eastAsia="宋体"/>
          <w:kern w:val="0"/>
          <w:szCs w:val="21"/>
          <w:lang w:eastAsia="zh-CN"/>
        </w:rPr>
        <w:t>，</w:t>
      </w:r>
      <w:r>
        <w:rPr>
          <w:rFonts w:hint="eastAsia" w:ascii="宋体" w:hAnsi="宋体" w:eastAsia="宋体"/>
          <w:kern w:val="0"/>
          <w:szCs w:val="21"/>
        </w:rPr>
        <w:t>参照</w:t>
      </w:r>
      <w:r>
        <w:rPr>
          <w:rFonts w:hint="eastAsia" w:ascii="宋体" w:hAnsi="宋体" w:eastAsia="宋体"/>
          <w:kern w:val="0"/>
          <w:szCs w:val="21"/>
          <w:lang w:val="en-US" w:eastAsia="zh-CN"/>
        </w:rPr>
        <w:t>了</w:t>
      </w:r>
      <w:r>
        <w:rPr>
          <w:rFonts w:hint="eastAsia" w:ascii="宋体" w:hAnsi="宋体" w:eastAsia="宋体"/>
          <w:kern w:val="0"/>
          <w:szCs w:val="21"/>
        </w:rPr>
        <w:t>国内</w:t>
      </w:r>
      <w:r>
        <w:rPr>
          <w:rFonts w:hint="eastAsia" w:ascii="宋体" w:hAnsi="宋体" w:eastAsia="宋体"/>
          <w:kern w:val="0"/>
          <w:szCs w:val="21"/>
          <w:lang w:val="en-US" w:eastAsia="zh-CN"/>
        </w:rPr>
        <w:t>各个地区肉牛和母牛场建设</w:t>
      </w:r>
      <w:r>
        <w:rPr>
          <w:rFonts w:hint="eastAsia" w:ascii="宋体" w:hAnsi="宋体" w:eastAsia="宋体"/>
          <w:kern w:val="0"/>
          <w:szCs w:val="21"/>
        </w:rPr>
        <w:t>资料，</w:t>
      </w:r>
      <w:r>
        <w:rPr>
          <w:rFonts w:hint="eastAsia" w:ascii="宋体" w:hAnsi="宋体" w:eastAsia="宋体"/>
          <w:kern w:val="0"/>
          <w:szCs w:val="21"/>
          <w:lang w:val="en-US" w:eastAsia="zh-CN"/>
        </w:rPr>
        <w:t>也结合</w:t>
      </w:r>
      <w:r>
        <w:rPr>
          <w:rFonts w:hint="eastAsia" w:ascii="宋体" w:hAnsi="宋体" w:eastAsia="宋体"/>
          <w:kern w:val="0"/>
          <w:szCs w:val="21"/>
        </w:rPr>
        <w:t>根据我</w:t>
      </w:r>
      <w:r>
        <w:rPr>
          <w:rFonts w:hint="eastAsia" w:ascii="宋体" w:hAnsi="宋体" w:eastAsia="宋体"/>
          <w:kern w:val="0"/>
          <w:szCs w:val="21"/>
          <w:lang w:val="en-US" w:eastAsia="zh-CN"/>
        </w:rPr>
        <w:t>省气候环境特点</w:t>
      </w:r>
      <w:r>
        <w:rPr>
          <w:rFonts w:hint="eastAsia" w:ascii="宋体" w:hAnsi="宋体" w:eastAsia="宋体"/>
          <w:kern w:val="0"/>
          <w:szCs w:val="21"/>
        </w:rPr>
        <w:t>，依据实际生产情况</w:t>
      </w:r>
      <w:r>
        <w:rPr>
          <w:rFonts w:hint="eastAsia" w:ascii="宋体" w:hAnsi="宋体" w:eastAsia="宋体"/>
          <w:kern w:val="0"/>
          <w:szCs w:val="21"/>
          <w:lang w:val="en-US" w:eastAsia="zh-CN"/>
        </w:rPr>
        <w:t>确定</w:t>
      </w:r>
      <w:r>
        <w:rPr>
          <w:rFonts w:hint="eastAsia" w:ascii="宋体" w:hAnsi="宋体" w:eastAsia="宋体"/>
          <w:kern w:val="0"/>
          <w:szCs w:val="21"/>
        </w:rPr>
        <w:t>。</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（三）与有关的现行法律、法规和标准的关系</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本标准未涉及相关的强制性国家标准。本标准与现行法律、法规和标准无冲突、矛盾，具备协调一致性。</w:t>
      </w:r>
    </w:p>
    <w:p>
      <w:pPr>
        <w:keepNext w:val="0"/>
        <w:keepLines w:val="0"/>
        <w:pageBreakBefore w:val="0"/>
        <w:numPr>
          <w:ilvl w:val="0"/>
          <w:numId w:val="0"/>
        </w:numPr>
        <w:kinsoku/>
        <w:wordWrap/>
        <w:overflowPunct/>
        <w:topLinePunct w:val="0"/>
        <w:bidi w:val="0"/>
        <w:snapToGrid/>
        <w:spacing w:beforeAutospacing="0" w:afterAutospacing="0" w:line="360" w:lineRule="auto"/>
        <w:ind w:left="0" w:leftChars="0" w:firstLine="420" w:firstLineChars="200"/>
        <w:contextualSpacing/>
        <w:textAlignment w:val="auto"/>
        <w:rPr>
          <w:rFonts w:eastAsia="黑体"/>
          <w:color w:val="auto"/>
          <w:kern w:val="0"/>
          <w:szCs w:val="21"/>
        </w:rPr>
      </w:pPr>
      <w:r>
        <w:rPr>
          <w:rFonts w:hint="eastAsia" w:eastAsia="黑体" w:cs="宋体"/>
          <w:color w:val="auto"/>
          <w:kern w:val="0"/>
          <w:sz w:val="21"/>
          <w:szCs w:val="21"/>
          <w:lang w:val="en-US" w:eastAsia="zh-CN" w:bidi="ar-SA"/>
        </w:rPr>
        <w:t>五</w:t>
      </w:r>
      <w:r>
        <w:rPr>
          <w:rFonts w:hint="eastAsia" w:ascii="等线" w:hAnsi="等线" w:eastAsia="黑体" w:cs="宋体"/>
          <w:color w:val="auto"/>
          <w:kern w:val="0"/>
          <w:sz w:val="21"/>
          <w:szCs w:val="21"/>
          <w:lang w:val="en-US" w:eastAsia="zh-CN" w:bidi="ar-SA"/>
        </w:rPr>
        <w:t>、</w:t>
      </w:r>
      <w:r>
        <w:rPr>
          <w:rFonts w:eastAsia="黑体"/>
          <w:color w:val="auto"/>
          <w:kern w:val="0"/>
          <w:szCs w:val="21"/>
        </w:rPr>
        <w:t>主要条款的说明，主要技术指标、参数、试验验证的论述</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eastAsia="宋体" w:cs="Times New Roman"/>
          <w:color w:val="auto"/>
          <w:lang w:eastAsia="zh-CN"/>
        </w:rPr>
      </w:pPr>
      <w:r>
        <w:rPr>
          <w:rFonts w:hint="eastAsia" w:ascii="宋体" w:hAnsi="宋体" w:eastAsia="宋体"/>
          <w:color w:val="000000" w:themeColor="text1"/>
          <w:kern w:val="0"/>
          <w:szCs w:val="21"/>
          <w14:textFill>
            <w14:solidFill>
              <w14:schemeClr w14:val="tx1"/>
            </w14:solidFill>
          </w14:textFill>
        </w:rPr>
        <w:t>标准起草小组深入实地走访，对</w:t>
      </w:r>
      <w:r>
        <w:rPr>
          <w:rFonts w:hint="eastAsia" w:ascii="宋体" w:hAnsi="宋体" w:eastAsia="宋体"/>
          <w:color w:val="000000" w:themeColor="text1"/>
          <w:kern w:val="0"/>
          <w:szCs w:val="21"/>
          <w:lang w:val="en-US" w:eastAsia="zh-CN"/>
          <w14:textFill>
            <w14:solidFill>
              <w14:schemeClr w14:val="tx1"/>
            </w14:solidFill>
          </w14:textFill>
        </w:rPr>
        <w:t>农安县</w:t>
      </w:r>
      <w:r>
        <w:rPr>
          <w:rFonts w:hint="eastAsia" w:ascii="宋体" w:hAnsi="宋体" w:eastAsia="宋体"/>
          <w:color w:val="000000" w:themeColor="text1"/>
          <w:kern w:val="0"/>
          <w:szCs w:val="21"/>
          <w:lang w:eastAsia="zh-CN"/>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德惠县</w:t>
      </w:r>
      <w:r>
        <w:rPr>
          <w:rFonts w:hint="eastAsia" w:ascii="宋体" w:hAnsi="宋体" w:eastAsia="宋体"/>
          <w:color w:val="000000" w:themeColor="text1"/>
          <w:kern w:val="0"/>
          <w:szCs w:val="21"/>
          <w14:textFill>
            <w14:solidFill>
              <w14:schemeClr w14:val="tx1"/>
            </w14:solidFill>
          </w14:textFill>
        </w:rPr>
        <w:t>等县（市）区部分乡镇畜牧兽医服务机构、肉牛</w:t>
      </w:r>
      <w:r>
        <w:rPr>
          <w:rFonts w:hint="eastAsia" w:ascii="宋体" w:hAnsi="宋体" w:eastAsia="宋体"/>
          <w:color w:val="000000" w:themeColor="text1"/>
          <w:kern w:val="0"/>
          <w:szCs w:val="21"/>
          <w:lang w:val="en-US" w:eastAsia="zh-CN"/>
          <w14:textFill>
            <w14:solidFill>
              <w14:schemeClr w14:val="tx1"/>
            </w14:solidFill>
          </w14:textFill>
        </w:rPr>
        <w:t>核心育种场、标准化肉牛</w:t>
      </w:r>
      <w:r>
        <w:rPr>
          <w:rFonts w:hint="eastAsia" w:ascii="宋体" w:hAnsi="宋体" w:eastAsia="宋体"/>
          <w:color w:val="000000" w:themeColor="text1"/>
          <w:kern w:val="0"/>
          <w:szCs w:val="21"/>
          <w14:textFill>
            <w14:solidFill>
              <w14:schemeClr w14:val="tx1"/>
            </w14:solidFill>
          </w14:textFill>
        </w:rPr>
        <w:t>养殖场进行广泛的调查研究，走访了乡镇畜牧兽医服务机构</w:t>
      </w:r>
      <w:r>
        <w:rPr>
          <w:rFonts w:hint="eastAsia" w:ascii="宋体" w:hAnsi="宋体" w:eastAsia="宋体"/>
          <w:color w:val="000000" w:themeColor="text1"/>
          <w:kern w:val="0"/>
          <w:szCs w:val="21"/>
          <w:lang w:val="en-US" w:eastAsia="zh-CN"/>
          <w14:textFill>
            <w14:solidFill>
              <w14:schemeClr w14:val="tx1"/>
            </w14:solidFill>
          </w14:textFill>
        </w:rPr>
        <w:t xml:space="preserve"> </w:t>
      </w:r>
      <w:r>
        <w:rPr>
          <w:rFonts w:hint="eastAsia" w:ascii="宋体" w:hAnsi="宋体" w:eastAsia="宋体"/>
          <w:color w:val="000000" w:themeColor="text1"/>
          <w:kern w:val="0"/>
          <w:szCs w:val="21"/>
          <w14:textFill>
            <w14:solidFill>
              <w14:schemeClr w14:val="tx1"/>
            </w14:solidFill>
          </w14:textFill>
        </w:rPr>
        <w:t>1</w:t>
      </w:r>
      <w:r>
        <w:rPr>
          <w:rFonts w:hint="eastAsia" w:ascii="宋体" w:hAnsi="宋体" w:eastAsia="宋体"/>
          <w:color w:val="000000" w:themeColor="text1"/>
          <w:kern w:val="0"/>
          <w:szCs w:val="21"/>
          <w:lang w:val="en-US" w:eastAsia="zh-CN"/>
          <w14:textFill>
            <w14:solidFill>
              <w14:schemeClr w14:val="tx1"/>
            </w14:solidFill>
          </w14:textFill>
        </w:rPr>
        <w:t xml:space="preserve">0 </w:t>
      </w:r>
      <w:r>
        <w:rPr>
          <w:rFonts w:hint="eastAsia" w:ascii="宋体" w:hAnsi="宋体" w:eastAsia="宋体"/>
          <w:color w:val="000000" w:themeColor="text1"/>
          <w:kern w:val="0"/>
          <w:szCs w:val="21"/>
          <w14:textFill>
            <w14:solidFill>
              <w14:schemeClr w14:val="tx1"/>
            </w14:solidFill>
          </w14:textFill>
        </w:rPr>
        <w:t>家、肉牛</w:t>
      </w:r>
      <w:r>
        <w:rPr>
          <w:rFonts w:hint="eastAsia" w:ascii="宋体" w:hAnsi="宋体" w:eastAsia="宋体"/>
          <w:color w:val="000000" w:themeColor="text1"/>
          <w:kern w:val="0"/>
          <w:szCs w:val="21"/>
          <w:lang w:val="en-US" w:eastAsia="zh-CN"/>
          <w14:textFill>
            <w14:solidFill>
              <w14:schemeClr w14:val="tx1"/>
            </w14:solidFill>
          </w14:textFill>
        </w:rPr>
        <w:t>核心育种场</w:t>
      </w:r>
      <w:r>
        <w:rPr>
          <w:rFonts w:hint="eastAsia" w:ascii="宋体" w:hAnsi="宋体" w:eastAsia="宋体"/>
          <w:color w:val="000000" w:themeColor="text1"/>
          <w:kern w:val="0"/>
          <w:szCs w:val="21"/>
          <w14:textFill>
            <w14:solidFill>
              <w14:schemeClr w14:val="tx1"/>
            </w14:solidFill>
          </w14:textFill>
        </w:rPr>
        <w:t>3家，掌握了</w:t>
      </w:r>
      <w:r>
        <w:rPr>
          <w:rFonts w:hint="eastAsia" w:ascii="宋体" w:hAnsi="宋体" w:eastAsia="宋体"/>
          <w:color w:val="000000" w:themeColor="text1"/>
          <w:kern w:val="0"/>
          <w:szCs w:val="21"/>
          <w:lang w:val="en-US" w:eastAsia="zh-CN"/>
          <w14:textFill>
            <w14:solidFill>
              <w14:schemeClr w14:val="tx1"/>
            </w14:solidFill>
          </w14:textFill>
        </w:rPr>
        <w:t>母牛牛舍建筑</w:t>
      </w:r>
      <w:r>
        <w:rPr>
          <w:rFonts w:hint="eastAsia" w:ascii="宋体" w:hAnsi="宋体" w:eastAsia="宋体"/>
          <w:color w:val="000000" w:themeColor="text1"/>
          <w:kern w:val="0"/>
          <w:szCs w:val="21"/>
          <w14:textFill>
            <w14:solidFill>
              <w14:schemeClr w14:val="tx1"/>
            </w14:solidFill>
          </w14:textFill>
        </w:rPr>
        <w:t>等情况</w:t>
      </w:r>
      <w:r>
        <w:rPr>
          <w:rFonts w:hint="eastAsia" w:ascii="宋体" w:hAnsi="宋体" w:eastAsia="宋体"/>
          <w:color w:val="000000" w:themeColor="text1"/>
          <w:kern w:val="0"/>
          <w:szCs w:val="21"/>
          <w:lang w:eastAsia="zh-CN"/>
          <w14:textFill>
            <w14:solidFill>
              <w14:schemeClr w14:val="tx1"/>
            </w14:solidFill>
          </w14:textFill>
        </w:rPr>
        <w:t>，</w:t>
      </w:r>
      <w:r>
        <w:rPr>
          <w:rFonts w:hint="eastAsia" w:ascii="宋体" w:hAnsi="宋体" w:eastAsia="宋体"/>
          <w:color w:val="000000" w:themeColor="text1"/>
          <w:kern w:val="0"/>
          <w:szCs w:val="21"/>
          <w:lang w:val="en-US" w:eastAsia="zh-CN"/>
          <w14:textFill>
            <w14:solidFill>
              <w14:schemeClr w14:val="tx1"/>
            </w14:solidFill>
          </w14:textFill>
        </w:rPr>
        <w:t>以</w:t>
      </w:r>
      <w:r>
        <w:rPr>
          <w:rFonts w:hint="eastAsia" w:ascii="宋体" w:hAnsi="宋体" w:eastAsia="宋体"/>
          <w:color w:val="000000" w:themeColor="text1"/>
          <w:kern w:val="0"/>
          <w:szCs w:val="21"/>
          <w14:textFill>
            <w14:solidFill>
              <w14:schemeClr w14:val="tx1"/>
            </w14:solidFill>
          </w14:textFill>
        </w:rPr>
        <w:fldChar w:fldCharType="begin"/>
      </w:r>
      <w:r>
        <w:rPr>
          <w:rFonts w:hint="eastAsia" w:ascii="宋体" w:hAnsi="宋体" w:eastAsia="宋体"/>
          <w:color w:val="000000" w:themeColor="text1"/>
          <w:kern w:val="0"/>
          <w:szCs w:val="21"/>
          <w14:textFill>
            <w14:solidFill>
              <w14:schemeClr w14:val="tx1"/>
            </w14:solidFill>
          </w14:textFill>
        </w:rPr>
        <w:instrText xml:space="preserve"> HYPERLINK "https://map.360.cn/?pid=shuidixy_1996c2fc18632726318de6586320bc01&amp;src=onebox-map_new_shuidi-info" \o "吉林新牧科技有限公司" \t "https://www.so.com/_blank" </w:instrText>
      </w:r>
      <w:r>
        <w:rPr>
          <w:rFonts w:hint="eastAsia" w:ascii="宋体" w:hAnsi="宋体" w:eastAsia="宋体"/>
          <w:color w:val="000000" w:themeColor="text1"/>
          <w:kern w:val="0"/>
          <w:szCs w:val="21"/>
          <w14:textFill>
            <w14:solidFill>
              <w14:schemeClr w14:val="tx1"/>
            </w14:solidFill>
          </w14:textFill>
        </w:rPr>
        <w:fldChar w:fldCharType="separate"/>
      </w:r>
      <w:r>
        <w:rPr>
          <w:rFonts w:hint="eastAsia" w:ascii="宋体" w:hAnsi="宋体" w:eastAsia="宋体"/>
          <w:color w:val="000000" w:themeColor="text1"/>
          <w:kern w:val="0"/>
          <w:szCs w:val="21"/>
          <w14:textFill>
            <w14:solidFill>
              <w14:schemeClr w14:val="tx1"/>
            </w14:solidFill>
          </w14:textFill>
        </w:rPr>
        <w:t>吉林新牧科技有限公司</w:t>
      </w:r>
      <w:r>
        <w:rPr>
          <w:rFonts w:hint="eastAsia" w:ascii="宋体" w:hAnsi="宋体" w:eastAsia="宋体"/>
          <w:color w:val="000000" w:themeColor="text1"/>
          <w:kern w:val="0"/>
          <w:szCs w:val="21"/>
          <w14:textFill>
            <w14:solidFill>
              <w14:schemeClr w14:val="tx1"/>
            </w14:solidFill>
          </w14:textFill>
        </w:rPr>
        <w:fldChar w:fldCharType="end"/>
      </w:r>
      <w:r>
        <w:rPr>
          <w:rFonts w:hint="eastAsia" w:ascii="宋体" w:hAnsi="宋体" w:eastAsia="宋体"/>
          <w:color w:val="000000" w:themeColor="text1"/>
          <w:kern w:val="0"/>
          <w:szCs w:val="21"/>
          <w:lang w:val="en-US" w:eastAsia="zh-CN"/>
          <w14:textFill>
            <w14:solidFill>
              <w14:schemeClr w14:val="tx1"/>
            </w14:solidFill>
          </w14:textFill>
        </w:rPr>
        <w:t>为实例，以《中华人民共和国畜牧法》和《中华人民共和国动物防疫法》为基准，</w:t>
      </w:r>
      <w:r>
        <w:rPr>
          <w:rFonts w:hint="eastAsia" w:ascii="宋体" w:hAnsi="宋体" w:eastAsia="宋体"/>
          <w:color w:val="000000" w:themeColor="text1"/>
          <w:kern w:val="0"/>
          <w:szCs w:val="21"/>
          <w14:textFill>
            <w14:solidFill>
              <w14:schemeClr w14:val="tx1"/>
            </w14:solidFill>
          </w14:textFill>
        </w:rPr>
        <w:t>规范性</w:t>
      </w:r>
      <w:r>
        <w:rPr>
          <w:rFonts w:hint="eastAsia" w:ascii="宋体" w:hAnsi="宋体" w:eastAsia="宋体"/>
          <w:color w:val="000000" w:themeColor="text1"/>
          <w:kern w:val="0"/>
          <w:szCs w:val="21"/>
          <w:lang w:val="en-US" w:eastAsia="zh-CN"/>
          <w14:textFill>
            <w14:solidFill>
              <w14:schemeClr w14:val="tx1"/>
            </w14:solidFill>
          </w14:textFill>
        </w:rPr>
        <w:t>了标准的</w:t>
      </w:r>
      <w:r>
        <w:rPr>
          <w:rFonts w:hint="eastAsia" w:ascii="宋体" w:hAnsi="宋体" w:eastAsia="宋体"/>
          <w:color w:val="000000" w:themeColor="text1"/>
          <w:kern w:val="0"/>
          <w:szCs w:val="21"/>
          <w14:textFill>
            <w14:solidFill>
              <w14:schemeClr w14:val="tx1"/>
            </w14:solidFill>
          </w14:textFill>
        </w:rPr>
        <w:t>内容</w:t>
      </w:r>
      <w:r>
        <w:rPr>
          <w:rFonts w:hint="eastAsia" w:ascii="宋体" w:hAnsi="宋体" w:eastAsia="宋体"/>
          <w:color w:val="000000" w:themeColor="text1"/>
          <w:kern w:val="0"/>
          <w:szCs w:val="21"/>
          <w:lang w:eastAsia="zh-CN"/>
          <w14:textFill>
            <w14:solidFill>
              <w14:schemeClr w14:val="tx1"/>
            </w14:solidFill>
          </w14:textFill>
        </w:rPr>
        <w:t>，</w:t>
      </w:r>
      <w:r>
        <w:rPr>
          <w:rFonts w:hint="eastAsia" w:ascii="宋体" w:hAnsi="宋体" w:eastAsia="宋体"/>
          <w:color w:val="000000" w:themeColor="text1"/>
          <w:kern w:val="0"/>
          <w:szCs w:val="21"/>
          <w14:textFill>
            <w14:solidFill>
              <w14:schemeClr w14:val="tx1"/>
            </w14:solidFill>
          </w14:textFill>
        </w:rPr>
        <w:t>包括：</w:t>
      </w:r>
      <w:r>
        <w:rPr>
          <w:rFonts w:hint="default" w:ascii="宋体" w:hAnsi="宋体" w:eastAsia="宋体"/>
          <w:color w:val="000000" w:themeColor="text1"/>
          <w:kern w:val="0"/>
          <w:szCs w:val="21"/>
          <w14:textFill>
            <w14:solidFill>
              <w14:schemeClr w14:val="tx1"/>
            </w14:solidFill>
          </w14:textFill>
        </w:rPr>
        <w:t>基本要求、用地面积和牛群结构、</w:t>
      </w:r>
      <w:r>
        <w:rPr>
          <w:rFonts w:hint="default" w:ascii="宋体" w:hAnsi="宋体" w:eastAsia="宋体"/>
          <w:color w:val="000000" w:themeColor="text1"/>
          <w:kern w:val="0"/>
          <w:szCs w:val="21"/>
          <w:lang w:val="en-US" w:eastAsia="zh-CN"/>
          <w14:textFill>
            <w14:solidFill>
              <w14:schemeClr w14:val="tx1"/>
            </w14:solidFill>
          </w14:textFill>
        </w:rPr>
        <w:t>牛舍</w:t>
      </w:r>
      <w:r>
        <w:rPr>
          <w:rFonts w:hint="default" w:ascii="宋体" w:hAnsi="宋体" w:eastAsia="宋体"/>
          <w:color w:val="000000" w:themeColor="text1"/>
          <w:kern w:val="0"/>
          <w:szCs w:val="21"/>
          <w14:textFill>
            <w14:solidFill>
              <w14:schemeClr w14:val="tx1"/>
            </w14:solidFill>
          </w14:textFill>
        </w:rPr>
        <w:t>设施与设备。</w:t>
      </w:r>
      <w:r>
        <w:rPr>
          <w:rFonts w:hint="eastAsia" w:ascii="宋体" w:hAnsi="宋体" w:eastAsia="宋体"/>
          <w:color w:val="000000" w:themeColor="text1"/>
          <w:kern w:val="0"/>
          <w:szCs w:val="21"/>
          <w14:textFill>
            <w14:solidFill>
              <w14:schemeClr w14:val="tx1"/>
            </w14:solidFill>
          </w14:textFill>
        </w:rPr>
        <w:t>部分内容参照《标准化养殖场 肉牛》（NY/T 2663-2014），绝大部分内容是</w:t>
      </w:r>
      <w:r>
        <w:rPr>
          <w:rFonts w:hint="eastAsia" w:ascii="宋体" w:hAnsi="宋体" w:eastAsia="宋体"/>
          <w:color w:val="000000" w:themeColor="text1"/>
          <w:kern w:val="0"/>
          <w:szCs w:val="21"/>
          <w:lang w:eastAsia="zh-CN"/>
          <w14:textFill>
            <w14:solidFill>
              <w14:schemeClr w14:val="tx1"/>
            </w14:solidFill>
          </w14:textFill>
        </w:rPr>
        <w:t>标准起草</w:t>
      </w:r>
      <w:r>
        <w:rPr>
          <w:rFonts w:hint="eastAsia" w:ascii="宋体" w:hAnsi="宋体" w:eastAsia="宋体"/>
          <w:color w:val="000000" w:themeColor="text1"/>
          <w:kern w:val="0"/>
          <w:szCs w:val="21"/>
          <w:lang w:val="en-US" w:eastAsia="zh-CN"/>
          <w14:textFill>
            <w14:solidFill>
              <w14:schemeClr w14:val="tx1"/>
            </w14:solidFill>
          </w14:textFill>
        </w:rPr>
        <w:t>小</w:t>
      </w:r>
      <w:r>
        <w:rPr>
          <w:rFonts w:hint="eastAsia" w:ascii="宋体" w:hAnsi="宋体" w:eastAsia="宋体"/>
          <w:color w:val="000000" w:themeColor="text1"/>
          <w:kern w:val="0"/>
          <w:szCs w:val="21"/>
          <w:lang w:eastAsia="zh-CN"/>
          <w14:textFill>
            <w14:solidFill>
              <w14:schemeClr w14:val="tx1"/>
            </w14:solidFill>
          </w14:textFill>
        </w:rPr>
        <w:t>组</w:t>
      </w:r>
      <w:r>
        <w:rPr>
          <w:rFonts w:hint="eastAsia" w:ascii="宋体" w:hAnsi="宋体" w:eastAsia="宋体"/>
          <w:color w:val="000000" w:themeColor="text1"/>
          <w:kern w:val="0"/>
          <w:szCs w:val="21"/>
          <w:lang w:val="en-US" w:eastAsia="zh-CN"/>
          <w14:textFill>
            <w14:solidFill>
              <w14:schemeClr w14:val="tx1"/>
            </w14:solidFill>
          </w14:textFill>
        </w:rPr>
        <w:t>结合吉林省气候条件和和不同地理实际情况进行分析研究，</w:t>
      </w:r>
      <w:r>
        <w:rPr>
          <w:rFonts w:hint="eastAsia" w:ascii="宋体" w:hAnsi="宋体" w:eastAsia="宋体"/>
          <w:color w:val="000000" w:themeColor="text1"/>
          <w:kern w:val="0"/>
          <w:szCs w:val="21"/>
          <w14:textFill>
            <w14:solidFill>
              <w14:schemeClr w14:val="tx1"/>
            </w14:solidFill>
          </w14:textFill>
        </w:rPr>
        <w:t>在实际开展实施</w:t>
      </w:r>
      <w:r>
        <w:rPr>
          <w:rFonts w:hint="eastAsia" w:ascii="宋体" w:hAnsi="宋体" w:eastAsia="宋体"/>
          <w:color w:val="000000" w:themeColor="text1"/>
          <w:kern w:val="0"/>
          <w:szCs w:val="21"/>
          <w:lang w:val="en-US" w:eastAsia="zh-CN"/>
          <w14:textFill>
            <w14:solidFill>
              <w14:schemeClr w14:val="tx1"/>
            </w14:solidFill>
          </w14:textFill>
        </w:rPr>
        <w:t>种母牛牛舍建设</w:t>
      </w:r>
      <w:r>
        <w:rPr>
          <w:rFonts w:hint="eastAsia" w:ascii="宋体" w:hAnsi="宋体" w:eastAsia="宋体"/>
          <w:color w:val="000000" w:themeColor="text1"/>
          <w:kern w:val="0"/>
          <w:szCs w:val="21"/>
          <w14:textFill>
            <w14:solidFill>
              <w14:schemeClr w14:val="tx1"/>
            </w14:solidFill>
          </w14:textFill>
        </w:rPr>
        <w:t>过程中总结的成</w:t>
      </w:r>
      <w:r>
        <w:rPr>
          <w:rFonts w:hint="eastAsia" w:ascii="Times New Roman" w:hAnsi="Times New Roman" w:cs="Times New Roman"/>
          <w:color w:val="auto"/>
        </w:rPr>
        <w:t>功经验和做法，后期经凝练形成本标准内容。</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一</w:t>
      </w:r>
      <w:r>
        <w:rPr>
          <w:rFonts w:hint="eastAsia" w:ascii="Times New Roman" w:hAnsi="Times New Roman" w:cs="Times New Roman"/>
          <w:color w:val="auto"/>
          <w:lang w:eastAsia="zh-CN"/>
        </w:rPr>
        <w:t>）</w:t>
      </w:r>
      <w:r>
        <w:rPr>
          <w:rFonts w:hint="default" w:ascii="Times New Roman" w:hAnsi="Times New Roman" w:cs="Times New Roman"/>
          <w:color w:val="auto"/>
        </w:rPr>
        <w:t>术语和定义</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本标准采用行业通用术语及定义，无特别需要</w:t>
      </w:r>
      <w:r>
        <w:rPr>
          <w:rFonts w:hint="default" w:ascii="Times New Roman" w:hAnsi="Times New Roman" w:cs="Times New Roman"/>
          <w:color w:val="auto"/>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二）</w:t>
      </w:r>
      <w:r>
        <w:rPr>
          <w:rFonts w:hint="default" w:ascii="Times New Roman" w:hAnsi="Times New Roman" w:cs="Times New Roman"/>
          <w:color w:val="auto"/>
          <w:lang w:val="en-US" w:eastAsia="zh-CN"/>
        </w:rPr>
        <w:t>基本要求</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1.参考农业农村部颁布的《中华人民共和国畜牧法》中的相关规定和《畜禽标识和养殖档案管理办法》中的要求，牛场选址</w:t>
      </w:r>
      <w:r>
        <w:rPr>
          <w:rFonts w:hint="default" w:ascii="Times New Roman" w:hAnsi="Times New Roman" w:cs="Times New Roman"/>
          <w:color w:val="auto"/>
          <w:lang w:val="en-US" w:eastAsia="zh-CN"/>
        </w:rPr>
        <w:t>符合国土空间规划，并遵守相关法律法规。</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牛场选址应符合《动物防疫条件审查办法》的规定，在县级人民政府畜牧兽医行政主管部门备案登记证明，按照农业部《畜禽标识和养殖档案管理办法》要求，取得畜禽标识代码，建立养殖档案。应具备《动物防疫条件合格证》，两年内无重大疫病和产品质量安全事件发生。</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宋体" w:hAnsi="宋体" w:eastAsia="宋体" w:cs="宋体"/>
          <w:lang w:val="en-US" w:eastAsia="zh-CN"/>
        </w:rPr>
      </w:pPr>
      <w:r>
        <w:rPr>
          <w:rFonts w:hint="eastAsia" w:ascii="Times New Roman" w:hAnsi="Times New Roman" w:cs="Times New Roman"/>
          <w:color w:val="auto"/>
          <w:lang w:val="en-US" w:eastAsia="zh-CN"/>
        </w:rPr>
        <w:t xml:space="preserve">3. </w:t>
      </w:r>
      <w:r>
        <w:rPr>
          <w:rFonts w:hint="eastAsia" w:ascii="Times New Roman" w:eastAsia="宋体" w:cs="Times New Roman"/>
          <w:b w:val="0"/>
          <w:bCs w:val="0"/>
          <w:sz w:val="21"/>
          <w:szCs w:val="21"/>
          <w:lang w:val="en-US" w:eastAsia="zh-CN"/>
        </w:rPr>
        <w:t>牛舍建设依据</w:t>
      </w:r>
      <w:r>
        <w:rPr>
          <w:rFonts w:hint="eastAsia" w:ascii="Times New Roman" w:hAnsi="Times New Roman" w:cs="Times New Roman"/>
          <w:color w:val="auto"/>
        </w:rPr>
        <w:t>现</w:t>
      </w:r>
      <w:r>
        <w:rPr>
          <w:rFonts w:hint="default" w:ascii="Times New Roman" w:hAnsi="Times New Roman" w:cs="Times New Roman"/>
          <w:color w:val="auto"/>
        </w:rPr>
        <w:t>行的《动物防疫条件审查办法》</w:t>
      </w:r>
      <w:r>
        <w:rPr>
          <w:rFonts w:hint="eastAsia" w:ascii="Times New Roman" w:hAnsi="Times New Roman" w:cs="Times New Roman"/>
          <w:color w:val="auto"/>
        </w:rPr>
        <w:t>、《中华人民共和国土地法》、《</w:t>
      </w:r>
      <w:r>
        <w:rPr>
          <w:rFonts w:hint="default" w:ascii="Times New Roman" w:hAnsi="Times New Roman" w:cs="Times New Roman"/>
          <w:color w:val="auto"/>
        </w:rPr>
        <w:t>中华人民共和国动物防疫法》</w:t>
      </w:r>
      <w:r>
        <w:rPr>
          <w:rFonts w:hint="eastAsia" w:ascii="Times New Roman" w:hAnsi="Times New Roman" w:cs="Times New Roman"/>
          <w:color w:val="auto"/>
        </w:rPr>
        <w:t>、</w:t>
      </w:r>
      <w:r>
        <w:rPr>
          <w:rFonts w:hint="default" w:ascii="Times New Roman" w:hAnsi="Times New Roman" w:cs="Times New Roman"/>
          <w:color w:val="auto"/>
        </w:rPr>
        <w:t>《中华人民共和国环境保护法》</w:t>
      </w:r>
      <w:r>
        <w:rPr>
          <w:rFonts w:hint="eastAsia" w:ascii="Times New Roman" w:hAnsi="Times New Roman" w:cs="Times New Roman"/>
          <w:color w:val="auto"/>
          <w:lang w:eastAsia="zh-CN"/>
        </w:rPr>
        <w:t>、</w:t>
      </w:r>
      <w:r>
        <w:rPr>
          <w:rFonts w:hint="default" w:ascii="Times New Roman" w:hAnsi="Times New Roman" w:cs="Times New Roman"/>
          <w:color w:val="auto"/>
        </w:rPr>
        <w:t>《</w:t>
      </w:r>
      <w:r>
        <w:rPr>
          <w:rFonts w:hint="eastAsia" w:ascii="Times New Roman" w:hAnsi="Times New Roman" w:cs="Times New Roman"/>
          <w:color w:val="auto"/>
        </w:rPr>
        <w:t>中华人民共和国畜</w:t>
      </w:r>
      <w:r>
        <w:rPr>
          <w:rFonts w:hint="default" w:ascii="Times New Roman" w:hAnsi="Times New Roman" w:cs="Times New Roman"/>
          <w:color w:val="auto"/>
        </w:rPr>
        <w:t>牧法》</w:t>
      </w:r>
      <w:r>
        <w:rPr>
          <w:rFonts w:hint="eastAsia" w:ascii="Times New Roman" w:hAnsi="Times New Roman" w:cs="Times New Roman"/>
          <w:color w:val="auto"/>
        </w:rPr>
        <w:t>的新</w:t>
      </w:r>
      <w:r>
        <w:rPr>
          <w:rFonts w:hint="default" w:ascii="Times New Roman" w:hAnsi="Times New Roman" w:cs="Times New Roman"/>
          <w:color w:val="auto"/>
        </w:rPr>
        <w:t>要求</w:t>
      </w:r>
      <w:r>
        <w:rPr>
          <w:rFonts w:hint="eastAsia" w:ascii="Times New Roman" w:hAnsi="Times New Roman" w:cs="Times New Roman"/>
          <w:color w:val="auto"/>
        </w:rPr>
        <w:t>以及《</w:t>
      </w:r>
      <w:r>
        <w:rPr>
          <w:rFonts w:hint="default" w:ascii="Times New Roman" w:hAnsi="Times New Roman" w:cs="Times New Roman"/>
          <w:color w:val="auto"/>
        </w:rPr>
        <w:t>畜禽场场区设计技术规范</w:t>
      </w:r>
      <w:r>
        <w:rPr>
          <w:rFonts w:hint="eastAsia" w:ascii="Times New Roman" w:hAnsi="Times New Roman" w:cs="Times New Roman"/>
          <w:color w:val="auto"/>
        </w:rPr>
        <w:t>》（</w:t>
      </w:r>
      <w:r>
        <w:rPr>
          <w:rFonts w:hint="default" w:ascii="Times New Roman" w:hAnsi="Times New Roman" w:cs="Times New Roman"/>
          <w:color w:val="auto"/>
        </w:rPr>
        <w:t>NY/T 682-2023</w:t>
      </w:r>
      <w:r>
        <w:rPr>
          <w:rFonts w:hint="eastAsia" w:ascii="Times New Roman" w:hAnsi="Times New Roman" w:cs="Times New Roman"/>
          <w:color w:val="auto"/>
        </w:rPr>
        <w:t>）</w:t>
      </w:r>
      <w:r>
        <w:rPr>
          <w:rFonts w:hint="eastAsia" w:ascii="宋体" w:hAnsi="宋体" w:eastAsia="宋体" w:cs="宋体"/>
          <w:lang w:val="en-US" w:eastAsia="zh-CN"/>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sz w:val="21"/>
          <w:szCs w:val="21"/>
        </w:rPr>
      </w:pPr>
      <w:r>
        <w:rPr>
          <w:rFonts w:hint="eastAsia" w:ascii="宋体" w:hAnsi="宋体" w:eastAsia="宋体" w:cs="宋体"/>
          <w:lang w:val="en-US" w:eastAsia="zh-CN"/>
        </w:rPr>
        <w:t>4.牛舍建设依据</w:t>
      </w:r>
      <w:r>
        <w:rPr>
          <w:rFonts w:hint="eastAsia" w:ascii="宋体" w:hAnsi="宋体" w:eastAsia="宋体"/>
          <w:lang w:eastAsia="zh-CN"/>
        </w:rPr>
        <w:t>牛舍建筑安全</w:t>
      </w:r>
      <w:r>
        <w:rPr>
          <w:rFonts w:hint="eastAsia" w:ascii="宋体" w:hAnsi="宋体" w:eastAsia="宋体"/>
          <w:lang w:val="en-US" w:eastAsia="zh-CN"/>
        </w:rPr>
        <w:t>保障设计符合</w:t>
      </w:r>
      <w:r>
        <w:rPr>
          <w:rFonts w:hint="eastAsia" w:ascii="宋体" w:hAnsi="宋体" w:eastAsia="宋体" w:cs="Times New Roman"/>
          <w:lang w:val="en-US" w:eastAsia="zh-CN"/>
        </w:rPr>
        <w:t>GB 50352、GB 50016规</w:t>
      </w:r>
      <w:r>
        <w:rPr>
          <w:rFonts w:hint="eastAsia" w:ascii="宋体" w:hAnsi="宋体" w:eastAsia="宋体"/>
          <w:lang w:val="en-US" w:eastAsia="zh-CN"/>
        </w:rPr>
        <w:t>定</w:t>
      </w:r>
      <w:r>
        <w:rPr>
          <w:rFonts w:hint="eastAsia" w:ascii="Times New Roman" w:hAnsi="Times New Roman" w:eastAsia="宋体" w:cs="Times New Roman"/>
          <w:b w:val="0"/>
          <w:bCs w:val="0"/>
          <w:sz w:val="21"/>
          <w:szCs w:val="21"/>
          <w:lang w:eastAsia="zh-CN"/>
        </w:rPr>
        <w:t>，</w:t>
      </w:r>
      <w:r>
        <w:rPr>
          <w:rFonts w:hint="eastAsia" w:ascii="Times New Roman" w:hAnsi="Times New Roman" w:eastAsia="宋体" w:cs="Times New Roman"/>
          <w:b w:val="0"/>
          <w:bCs w:val="0"/>
          <w:sz w:val="21"/>
          <w:szCs w:val="21"/>
          <w:lang w:val="en-US" w:eastAsia="zh-CN"/>
        </w:rPr>
        <w:t>符</w:t>
      </w:r>
      <w:r>
        <w:rPr>
          <w:rFonts w:hint="eastAsia" w:ascii="宋体" w:hAnsi="宋体" w:eastAsia="宋体" w:cs="宋体"/>
          <w:lang w:val="en-US" w:eastAsia="zh-CN"/>
        </w:rPr>
        <w:t>合</w:t>
      </w:r>
      <w:r>
        <w:rPr>
          <w:rFonts w:hint="eastAsia" w:ascii="Times New Roman" w:hAnsi="Times New Roman" w:cs="Times New Roman"/>
          <w:color w:val="auto"/>
        </w:rPr>
        <w:t>国家支持畜牧业持续健康发展的总体要求，有助于规范肉牛场建设，防控疫病风险，减少环境污染，保障食品安全，提高养殖效益。</w:t>
      </w:r>
    </w:p>
    <w:p>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Times New Roman" w:hAnsi="Times New Roman" w:cs="Times New Roman"/>
          <w:color w:val="auto"/>
          <w:lang w:val="en-US" w:eastAsia="zh-CN"/>
        </w:rPr>
      </w:pPr>
      <w:r>
        <w:rPr>
          <w:rFonts w:hint="eastAsia" w:ascii="Times New Roman" w:hAnsi="Times New Roman" w:eastAsia="宋体" w:cs="Times New Roman"/>
          <w:b w:val="0"/>
          <w:bCs w:val="0"/>
          <w:sz w:val="21"/>
          <w:szCs w:val="21"/>
          <w:lang w:val="en-US" w:eastAsia="zh-CN"/>
        </w:rPr>
        <w:t>5. 牛场</w:t>
      </w:r>
      <w:r>
        <w:rPr>
          <w:rFonts w:hint="default" w:ascii="Times New Roman" w:hAnsi="Times New Roman" w:cs="Times New Roman"/>
          <w:color w:val="auto"/>
        </w:rPr>
        <w:t>周围宜具备粪污消纳条件，粪肥就近就地还田利用，建设前需通过环境影响评价，应符合NY 391的</w:t>
      </w:r>
      <w:r>
        <w:rPr>
          <w:rFonts w:hint="default" w:ascii="Times New Roman" w:hAnsi="Times New Roman" w:eastAsia="宋体" w:cs="Times New Roman"/>
          <w:b w:val="0"/>
          <w:bCs w:val="0"/>
          <w:sz w:val="21"/>
          <w:szCs w:val="21"/>
        </w:rPr>
        <w:t>粪污</w:t>
      </w:r>
      <w:r>
        <w:rPr>
          <w:rFonts w:hint="eastAsia" w:ascii="Times New Roman" w:eastAsia="宋体" w:cs="Times New Roman"/>
          <w:b w:val="0"/>
          <w:bCs w:val="0"/>
          <w:sz w:val="21"/>
          <w:szCs w:val="21"/>
          <w:lang w:val="en-US" w:eastAsia="zh-CN"/>
        </w:rPr>
        <w:t>处理</w:t>
      </w:r>
      <w:r>
        <w:rPr>
          <w:rFonts w:hint="default" w:ascii="Times New Roman" w:hAnsi="Times New Roman" w:eastAsia="宋体" w:cs="Times New Roman"/>
          <w:b w:val="0"/>
          <w:bCs w:val="0"/>
          <w:sz w:val="21"/>
          <w:szCs w:val="21"/>
        </w:rPr>
        <w:t>要求。</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（三）建设规模与用地</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1.建设规模  依据国家肉牛核心育种场管理办法(试行)(2021年7月12日执行)的要求，核心群基础母牛单品种数量达到一定规模,地方品种的单品种数量 100 头以上,引入品种的单品种数量 150 头以上,培育品种的单品种数量 200 头以上。同时结合种牛生产企业的种牛品种及其各总群数量等实际运营情况，本标准确定了</w:t>
      </w:r>
      <w:r>
        <w:rPr>
          <w:rFonts w:hint="eastAsia" w:ascii="宋体" w:hAnsi="宋体" w:eastAsia="宋体" w:cs="宋体"/>
          <w:b w:val="0"/>
          <w:bCs w:val="0"/>
          <w:sz w:val="21"/>
          <w:szCs w:val="21"/>
          <w:lang w:val="en-US" w:eastAsia="zh-CN"/>
        </w:rPr>
        <w:t>种母牛场建筑规模依种母牛头数区分为100-300头、300-500头等。</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宋体" w:hAnsi="宋体" w:eastAsia="宋体" w:cs="宋体"/>
          <w:lang w:val="en-US" w:eastAsia="zh-CN"/>
        </w:rPr>
      </w:pPr>
      <w:r>
        <w:rPr>
          <w:rFonts w:hint="eastAsia" w:ascii="宋体" w:hAnsi="宋体" w:eastAsia="宋体" w:cs="宋体"/>
          <w:lang w:val="en-US" w:eastAsia="zh-CN"/>
        </w:rPr>
        <w:t>2.牛群结构 参照《肉牛品种登记办法》、《肉牛饲养标准(2004)》中规定的登记内容及种牛场管理实践，</w:t>
      </w:r>
      <w:r>
        <w:rPr>
          <w:rFonts w:hint="default" w:ascii="宋体" w:hAnsi="宋体" w:eastAsia="宋体" w:cs="宋体"/>
          <w:lang w:val="en-US" w:eastAsia="zh-CN"/>
        </w:rPr>
        <w:t>将种</w:t>
      </w:r>
      <w:r>
        <w:rPr>
          <w:rFonts w:hint="eastAsia" w:ascii="宋体" w:hAnsi="宋体" w:eastAsia="宋体" w:cs="宋体"/>
          <w:lang w:val="en-US" w:eastAsia="zh-CN"/>
        </w:rPr>
        <w:t>母</w:t>
      </w:r>
      <w:r>
        <w:rPr>
          <w:rFonts w:hint="default" w:ascii="宋体" w:hAnsi="宋体" w:eastAsia="宋体" w:cs="宋体"/>
          <w:lang w:val="en-US" w:eastAsia="zh-CN"/>
        </w:rPr>
        <w:t>牛场中牛群分为</w:t>
      </w:r>
      <w:r>
        <w:rPr>
          <w:rFonts w:hint="eastAsia" w:ascii="宋体" w:hAnsi="宋体" w:eastAsia="宋体" w:cs="宋体"/>
          <w:lang w:val="en-US" w:eastAsia="zh-CN"/>
        </w:rPr>
        <w:t>犊牛、后备母牛、妊娠母牛、围产母牛、哺乳母牛</w:t>
      </w:r>
      <w:r>
        <w:rPr>
          <w:rFonts w:hint="default" w:ascii="宋体" w:hAnsi="宋体" w:eastAsia="宋体" w:cs="宋体"/>
          <w:lang w:val="en-US" w:eastAsia="zh-CN"/>
        </w:rPr>
        <w:t>等</w:t>
      </w:r>
      <w:r>
        <w:rPr>
          <w:rFonts w:hint="eastAsia" w:ascii="宋体" w:hAnsi="宋体" w:eastAsia="宋体" w:cs="宋体"/>
          <w:lang w:val="en-US" w:eastAsia="zh-CN"/>
        </w:rPr>
        <w:t>各群</w:t>
      </w:r>
      <w:r>
        <w:rPr>
          <w:rFonts w:hint="default" w:ascii="宋体" w:hAnsi="宋体" w:eastAsia="宋体" w:cs="宋体"/>
          <w:lang w:val="en-US" w:eastAsia="zh-CN"/>
        </w:rPr>
        <w:t>。各</w:t>
      </w:r>
      <w:r>
        <w:rPr>
          <w:rFonts w:hint="eastAsia" w:ascii="宋体" w:hAnsi="宋体" w:eastAsia="宋体" w:cs="宋体"/>
          <w:lang w:val="en-US" w:eastAsia="zh-CN"/>
        </w:rPr>
        <w:t>生产阶段</w:t>
      </w:r>
      <w:r>
        <w:rPr>
          <w:rFonts w:hint="default" w:ascii="宋体" w:hAnsi="宋体" w:eastAsia="宋体" w:cs="宋体"/>
          <w:lang w:val="en-US" w:eastAsia="zh-CN"/>
        </w:rPr>
        <w:t>牛在牛群中所占比例</w:t>
      </w:r>
      <w:r>
        <w:rPr>
          <w:rFonts w:hint="eastAsia" w:ascii="宋体" w:hAnsi="宋体" w:eastAsia="宋体" w:cs="宋体"/>
          <w:lang w:val="en-US" w:eastAsia="zh-CN"/>
        </w:rPr>
        <w:t>宜依</w:t>
      </w:r>
      <w:r>
        <w:rPr>
          <w:rFonts w:hint="default" w:ascii="宋体" w:hAnsi="宋体" w:eastAsia="宋体" w:cs="宋体"/>
          <w:lang w:val="en-US" w:eastAsia="zh-CN"/>
        </w:rPr>
        <w:t>据生产</w:t>
      </w:r>
      <w:r>
        <w:rPr>
          <w:rFonts w:hint="eastAsia" w:ascii="宋体" w:hAnsi="宋体" w:eastAsia="宋体" w:cs="宋体"/>
          <w:lang w:val="en-US" w:eastAsia="zh-CN"/>
        </w:rPr>
        <w:t>目标与</w:t>
      </w:r>
      <w:r>
        <w:rPr>
          <w:rFonts w:hint="default" w:ascii="宋体" w:hAnsi="宋体" w:eastAsia="宋体" w:cs="宋体"/>
          <w:lang w:val="en-US" w:eastAsia="zh-CN"/>
        </w:rPr>
        <w:t>任务、</w:t>
      </w:r>
      <w:r>
        <w:rPr>
          <w:rFonts w:hint="eastAsia" w:ascii="宋体" w:hAnsi="宋体" w:eastAsia="宋体" w:cs="宋体"/>
          <w:lang w:val="en-US" w:eastAsia="zh-CN"/>
        </w:rPr>
        <w:t>畜群周转情况等</w:t>
      </w:r>
      <w:r>
        <w:rPr>
          <w:rFonts w:hint="default" w:ascii="宋体" w:hAnsi="宋体" w:eastAsia="宋体" w:cs="宋体"/>
          <w:lang w:val="en-US" w:eastAsia="zh-CN"/>
        </w:rPr>
        <w:t>决定。</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eastAsia="zh-CN"/>
        </w:rPr>
      </w:pPr>
      <w:r>
        <w:rPr>
          <w:rFonts w:hint="eastAsia" w:ascii="Times New Roman" w:hAnsi="Times New Roman" w:cs="Times New Roman"/>
          <w:color w:val="auto"/>
          <w:lang w:val="en-US" w:eastAsia="zh-CN"/>
        </w:rPr>
        <w:t xml:space="preserve">3. </w:t>
      </w:r>
      <w:r>
        <w:rPr>
          <w:rFonts w:hint="default" w:ascii="Times New Roman" w:hAnsi="Times New Roman" w:cs="Times New Roman"/>
          <w:color w:val="auto"/>
        </w:rPr>
        <w:t>用地面积</w:t>
      </w:r>
      <w:r>
        <w:rPr>
          <w:rFonts w:hint="eastAsia" w:ascii="Times New Roman" w:hAnsi="Times New Roman" w:cs="Times New Roman"/>
          <w:color w:val="auto"/>
          <w:lang w:val="en-US" w:eastAsia="zh-CN"/>
        </w:rPr>
        <w:t xml:space="preserve"> </w:t>
      </w:r>
      <w:r>
        <w:rPr>
          <w:rFonts w:hint="eastAsia" w:ascii="Times New Roman" w:hAnsi="Times New Roman" w:cs="Times New Roman"/>
          <w:color w:val="auto"/>
        </w:rPr>
        <w:t>参考《畜禽场场区设计技术规范》（NY/T 682-2023），确定占地面积范围，有效地避免牛场建设的随意性和用地的不合理。</w:t>
      </w:r>
      <w:r>
        <w:rPr>
          <w:rFonts w:hint="eastAsia" w:ascii="Times New Roman" w:hAnsi="Times New Roman" w:cs="Times New Roman"/>
          <w:color w:val="auto"/>
          <w:lang w:val="en-US" w:eastAsia="zh-CN"/>
        </w:rPr>
        <w:t>牛舍</w:t>
      </w:r>
      <w:r>
        <w:rPr>
          <w:rFonts w:hint="default" w:ascii="Times New Roman" w:hAnsi="Times New Roman" w:eastAsia="宋体" w:cs="Times New Roman"/>
          <w:b w:val="0"/>
          <w:bCs w:val="0"/>
          <w:color w:val="000000"/>
          <w:kern w:val="0"/>
          <w:sz w:val="21"/>
          <w:szCs w:val="21"/>
        </w:rPr>
        <w:t>用地面积根据</w:t>
      </w:r>
      <w:r>
        <w:rPr>
          <w:rFonts w:hint="default" w:ascii="Times New Roman" w:hAnsi="Times New Roman" w:eastAsia="宋体" w:cs="Times New Roman"/>
          <w:b w:val="0"/>
          <w:bCs w:val="0"/>
          <w:color w:val="000000"/>
          <w:kern w:val="0"/>
          <w:sz w:val="21"/>
          <w:szCs w:val="21"/>
          <w:lang w:val="en-US" w:eastAsia="zh-CN"/>
        </w:rPr>
        <w:t>种</w:t>
      </w:r>
      <w:r>
        <w:rPr>
          <w:rFonts w:hint="eastAsia" w:ascii="Times New Roman" w:cs="Times New Roman"/>
          <w:b w:val="0"/>
          <w:bCs w:val="0"/>
          <w:color w:val="000000"/>
          <w:kern w:val="0"/>
          <w:sz w:val="21"/>
          <w:szCs w:val="21"/>
          <w:lang w:val="en-US" w:eastAsia="zh-CN"/>
        </w:rPr>
        <w:t>母</w:t>
      </w:r>
      <w:r>
        <w:rPr>
          <w:rFonts w:hint="default" w:ascii="Times New Roman" w:hAnsi="Times New Roman" w:eastAsia="宋体" w:cs="Times New Roman"/>
          <w:b w:val="0"/>
          <w:bCs w:val="0"/>
          <w:color w:val="000000"/>
          <w:kern w:val="0"/>
          <w:sz w:val="21"/>
          <w:szCs w:val="21"/>
          <w:lang w:val="en-US" w:eastAsia="zh-CN"/>
        </w:rPr>
        <w:t>牛</w:t>
      </w:r>
      <w:r>
        <w:rPr>
          <w:rFonts w:hint="default" w:ascii="Times New Roman" w:hAnsi="Times New Roman" w:eastAsia="宋体" w:cs="Times New Roman"/>
          <w:b w:val="0"/>
          <w:bCs w:val="0"/>
          <w:color w:val="000000"/>
          <w:kern w:val="0"/>
          <w:sz w:val="21"/>
          <w:szCs w:val="21"/>
        </w:rPr>
        <w:t>存栏量</w:t>
      </w:r>
      <w:r>
        <w:rPr>
          <w:rFonts w:hint="eastAsia" w:ascii="Times New Roman" w:hAnsi="Times New Roman" w:cs="Times New Roman"/>
          <w:b w:val="0"/>
          <w:bCs w:val="0"/>
          <w:color w:val="000000"/>
          <w:kern w:val="0"/>
          <w:sz w:val="21"/>
          <w:szCs w:val="21"/>
          <w:lang w:val="en-US" w:eastAsia="zh-CN"/>
        </w:rPr>
        <w:t>、牛群结构</w:t>
      </w:r>
      <w:r>
        <w:rPr>
          <w:rFonts w:hint="eastAsia" w:ascii="Times New Roman" w:hAnsi="Times New Roman" w:cs="Times New Roman"/>
          <w:b w:val="0"/>
          <w:bCs w:val="0"/>
          <w:color w:val="000000"/>
          <w:kern w:val="0"/>
          <w:sz w:val="21"/>
          <w:szCs w:val="21"/>
          <w:lang w:eastAsia="zh-CN"/>
        </w:rPr>
        <w:t>、</w:t>
      </w:r>
      <w:r>
        <w:rPr>
          <w:rFonts w:hint="default" w:ascii="Times New Roman" w:hAnsi="Times New Roman" w:eastAsia="宋体" w:cs="Times New Roman"/>
          <w:b w:val="0"/>
          <w:bCs w:val="0"/>
          <w:color w:val="000000"/>
          <w:kern w:val="0"/>
          <w:sz w:val="21"/>
          <w:szCs w:val="21"/>
        </w:rPr>
        <w:t>用地指标</w:t>
      </w:r>
      <w:r>
        <w:rPr>
          <w:rFonts w:hint="eastAsia" w:ascii="Times New Roman" w:hAnsi="Times New Roman" w:cs="Times New Roman"/>
          <w:b w:val="0"/>
          <w:bCs w:val="0"/>
          <w:color w:val="000000"/>
          <w:kern w:val="0"/>
          <w:sz w:val="21"/>
          <w:szCs w:val="21"/>
          <w:lang w:val="en-US" w:eastAsia="zh-CN"/>
        </w:rPr>
        <w:t>等</w:t>
      </w:r>
      <w:r>
        <w:rPr>
          <w:rFonts w:hint="default" w:ascii="Times New Roman" w:hAnsi="Times New Roman" w:eastAsia="宋体" w:cs="Times New Roman"/>
          <w:b w:val="0"/>
          <w:bCs w:val="0"/>
          <w:color w:val="000000"/>
          <w:kern w:val="0"/>
          <w:sz w:val="21"/>
          <w:szCs w:val="21"/>
        </w:rPr>
        <w:t>进行测算</w:t>
      </w:r>
      <w:r>
        <w:rPr>
          <w:rFonts w:hint="default" w:ascii="Times New Roman" w:hAnsi="Times New Roman" w:cs="Times New Roman"/>
          <w:color w:val="auto"/>
          <w:lang w:eastAsia="zh-CN"/>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（三）布局</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1.  场区分区参照了《肉牛场圈舍建设规范》(DB65/ T3279-2011)设管理区、生产区、隔离区。各区界限分明，并设置隔离屏障。</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2. 参照《肉牛场圈舍建设规范》(DB65/ T3279-2011)生产区四周设围墙，出入口设值班室、人员更衣室、车辆消毒通道。</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3.参照《肉牛场圈舍建设规范》(DB65/ T3279-2011)将场区内道路分为净道和污道。</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（四）牛舍</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 xml:space="preserve">1. 建筑与结构  </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（1）牛舍宜充分利用场区地形、地势，保证牛舍朝向合理、采光与通风良好，并按场区等高线布置</w:t>
      </w:r>
      <w:r>
        <w:rPr>
          <w:rFonts w:hint="default" w:ascii="Times New Roman" w:hAnsi="Times New Roman" w:cs="Times New Roman"/>
          <w:color w:val="auto"/>
          <w:lang w:val="en-US" w:eastAsia="zh-CN"/>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宋体" w:hAnsi="宋体" w:eastAsia="宋体" w:cs="宋体"/>
          <w:lang w:val="en-US" w:eastAsia="zh-CN"/>
        </w:rPr>
      </w:pPr>
      <w:r>
        <w:rPr>
          <w:rFonts w:hint="eastAsia" w:ascii="Times New Roman" w:hAnsi="Times New Roman" w:cs="Times New Roman"/>
          <w:color w:val="auto"/>
          <w:lang w:val="en-US" w:eastAsia="zh-CN"/>
        </w:rPr>
        <w:t>（2）建筑面积因牛群结构及其各群数量而群定，</w:t>
      </w:r>
      <w:r>
        <w:rPr>
          <w:rFonts w:hint="default" w:ascii="Times New Roman" w:hAnsi="Times New Roman" w:cs="Times New Roman"/>
          <w:color w:val="auto"/>
          <w:lang w:val="en-US" w:eastAsia="zh-CN"/>
        </w:rPr>
        <w:t>建筑结构</w:t>
      </w:r>
      <w:r>
        <w:rPr>
          <w:rFonts w:hint="eastAsia" w:ascii="Times New Roman" w:hAnsi="Times New Roman" w:cs="Times New Roman"/>
          <w:color w:val="auto"/>
          <w:lang w:val="en-US" w:eastAsia="zh-CN"/>
        </w:rPr>
        <w:t>及其</w:t>
      </w:r>
      <w:r>
        <w:rPr>
          <w:rFonts w:hint="default" w:ascii="Times New Roman" w:hAnsi="Times New Roman" w:cs="Times New Roman"/>
          <w:color w:val="auto"/>
          <w:lang w:val="en-US" w:eastAsia="zh-CN"/>
        </w:rPr>
        <w:t>设计应</w:t>
      </w:r>
      <w:r>
        <w:rPr>
          <w:rFonts w:hint="eastAsia" w:ascii="Times New Roman" w:hAnsi="Times New Roman" w:cs="Times New Roman"/>
          <w:color w:val="auto"/>
          <w:lang w:val="en-US" w:eastAsia="zh-CN"/>
        </w:rPr>
        <w:t>符合</w:t>
      </w:r>
      <w:r>
        <w:rPr>
          <w:rFonts w:hint="default" w:ascii="Times New Roman" w:hAnsi="Times New Roman" w:cs="Times New Roman"/>
          <w:color w:val="auto"/>
          <w:lang w:val="en-US" w:eastAsia="zh-CN"/>
        </w:rPr>
        <w:t>犊牛舍、后</w:t>
      </w:r>
      <w:r>
        <w:rPr>
          <w:rFonts w:hint="default" w:ascii="Times New Roman" w:hAnsi="Times New Roman" w:eastAsia="宋体" w:cs="Times New Roman"/>
          <w:b w:val="0"/>
          <w:bCs w:val="0"/>
          <w:sz w:val="21"/>
          <w:szCs w:val="21"/>
          <w:lang w:val="en-US" w:eastAsia="zh-CN" w:bidi="ar-SA"/>
        </w:rPr>
        <w:t>备</w:t>
      </w:r>
      <w:r>
        <w:rPr>
          <w:rFonts w:hint="eastAsia" w:ascii="Times New Roman" w:eastAsia="宋体" w:cs="Times New Roman"/>
          <w:b w:val="0"/>
          <w:bCs w:val="0"/>
          <w:sz w:val="21"/>
          <w:szCs w:val="21"/>
          <w:lang w:val="en-US" w:eastAsia="zh-CN" w:bidi="ar-SA"/>
        </w:rPr>
        <w:t>母</w:t>
      </w:r>
      <w:r>
        <w:rPr>
          <w:rFonts w:hint="default" w:ascii="Times New Roman" w:hAnsi="Times New Roman" w:eastAsia="宋体" w:cs="Times New Roman"/>
          <w:b w:val="0"/>
          <w:bCs w:val="0"/>
          <w:sz w:val="21"/>
          <w:szCs w:val="21"/>
          <w:lang w:val="en-US" w:eastAsia="zh-CN" w:bidi="ar-SA"/>
        </w:rPr>
        <w:t>牛舍、</w:t>
      </w:r>
      <w:r>
        <w:rPr>
          <w:rFonts w:hint="eastAsia" w:ascii="Times New Roman" w:eastAsia="宋体" w:cs="Times New Roman"/>
          <w:b w:val="0"/>
          <w:bCs w:val="0"/>
          <w:sz w:val="21"/>
          <w:szCs w:val="21"/>
          <w:lang w:val="en-US" w:eastAsia="zh-CN" w:bidi="ar-SA"/>
        </w:rPr>
        <w:t>妊娠母</w:t>
      </w:r>
      <w:r>
        <w:rPr>
          <w:rFonts w:hint="default" w:ascii="Times New Roman" w:hAnsi="Times New Roman" w:eastAsia="宋体" w:cs="Times New Roman"/>
          <w:b w:val="0"/>
          <w:bCs w:val="0"/>
          <w:sz w:val="21"/>
          <w:szCs w:val="21"/>
          <w:lang w:val="en-US" w:eastAsia="zh-CN" w:bidi="ar-SA"/>
        </w:rPr>
        <w:t>牛舍、</w:t>
      </w:r>
      <w:r>
        <w:rPr>
          <w:rFonts w:hint="eastAsia" w:ascii="Times New Roman" w:eastAsia="宋体" w:cs="Times New Roman"/>
          <w:b w:val="0"/>
          <w:bCs w:val="0"/>
          <w:sz w:val="21"/>
          <w:szCs w:val="21"/>
          <w:lang w:val="en-US" w:eastAsia="zh-CN" w:bidi="ar-SA"/>
        </w:rPr>
        <w:t>围产母</w:t>
      </w:r>
      <w:r>
        <w:rPr>
          <w:rFonts w:hint="default" w:ascii="Times New Roman" w:hAnsi="Times New Roman" w:eastAsia="宋体" w:cs="Times New Roman"/>
          <w:b w:val="0"/>
          <w:bCs w:val="0"/>
          <w:sz w:val="21"/>
          <w:szCs w:val="21"/>
          <w:lang w:val="en-US" w:eastAsia="zh-CN" w:bidi="ar-SA"/>
        </w:rPr>
        <w:t>牛舍</w:t>
      </w:r>
      <w:r>
        <w:rPr>
          <w:rFonts w:hint="eastAsia" w:ascii="Times New Roman" w:hAnsi="Times New Roman" w:eastAsia="宋体" w:cs="Times New Roman"/>
          <w:b w:val="0"/>
          <w:bCs w:val="0"/>
          <w:sz w:val="21"/>
          <w:szCs w:val="21"/>
          <w:lang w:val="en-US" w:eastAsia="zh-CN" w:bidi="ar-SA"/>
        </w:rPr>
        <w:t>、</w:t>
      </w:r>
      <w:r>
        <w:rPr>
          <w:rFonts w:hint="eastAsia" w:ascii="Times New Roman" w:eastAsia="宋体" w:cs="Times New Roman"/>
          <w:b w:val="0"/>
          <w:bCs w:val="0"/>
          <w:sz w:val="21"/>
          <w:szCs w:val="21"/>
          <w:lang w:val="en-US" w:eastAsia="zh-CN" w:bidi="ar-SA"/>
        </w:rPr>
        <w:t>哺乳母</w:t>
      </w:r>
      <w:r>
        <w:rPr>
          <w:rFonts w:hint="default" w:ascii="Times New Roman" w:hAnsi="Times New Roman" w:eastAsia="宋体" w:cs="Times New Roman"/>
          <w:b w:val="0"/>
          <w:bCs w:val="0"/>
          <w:sz w:val="21"/>
          <w:szCs w:val="21"/>
          <w:lang w:val="en-US" w:eastAsia="zh-CN" w:bidi="ar-SA"/>
        </w:rPr>
        <w:t>牛舍</w:t>
      </w:r>
      <w:r>
        <w:rPr>
          <w:rFonts w:hint="eastAsia" w:ascii="Times New Roman" w:hAnsi="Times New Roman" w:eastAsia="宋体" w:cs="Times New Roman"/>
          <w:b w:val="0"/>
          <w:bCs w:val="0"/>
          <w:sz w:val="21"/>
          <w:szCs w:val="21"/>
          <w:lang w:val="en-US" w:eastAsia="zh-CN" w:bidi="ar-SA"/>
        </w:rPr>
        <w:t>、</w:t>
      </w:r>
      <w:r>
        <w:rPr>
          <w:rFonts w:hint="default" w:ascii="Times New Roman" w:hAnsi="Times New Roman" w:eastAsia="宋体" w:cs="Times New Roman"/>
          <w:b w:val="0"/>
          <w:bCs w:val="0"/>
          <w:sz w:val="21"/>
          <w:szCs w:val="21"/>
          <w:lang w:val="en-US" w:eastAsia="zh-CN" w:bidi="ar-SA"/>
        </w:rPr>
        <w:t>隔离牛舍等类型</w:t>
      </w:r>
      <w:r>
        <w:rPr>
          <w:rFonts w:hint="eastAsia" w:ascii="Times New Roman" w:eastAsia="宋体" w:cs="Times New Roman"/>
          <w:b w:val="0"/>
          <w:bCs w:val="0"/>
          <w:sz w:val="21"/>
          <w:szCs w:val="21"/>
          <w:lang w:val="en-US" w:eastAsia="zh-CN" w:bidi="ar-SA"/>
        </w:rPr>
        <w:t>，参照</w:t>
      </w:r>
      <w:r>
        <w:rPr>
          <w:rFonts w:hint="eastAsia" w:ascii="宋体" w:hAnsi="宋体" w:eastAsia="宋体" w:cs="宋体"/>
          <w:lang w:val="en-US" w:eastAsia="zh-CN"/>
        </w:rPr>
        <w:t>《肉牛场圈舍建设规范》(DB65/ T 3279-2011)及各牧场实际，确定了</w:t>
      </w:r>
      <w:r>
        <w:rPr>
          <w:rFonts w:hint="eastAsia" w:ascii="Times New Roman" w:eastAsia="宋体" w:cs="Times New Roman"/>
          <w:b w:val="0"/>
          <w:bCs w:val="0"/>
          <w:sz w:val="21"/>
          <w:szCs w:val="21"/>
          <w:lang w:val="en-US" w:eastAsia="zh-CN"/>
        </w:rPr>
        <w:t>建筑结构及屋顶、墙体、窗户、门等参数及</w:t>
      </w:r>
      <w:r>
        <w:rPr>
          <w:rFonts w:hint="eastAsia" w:ascii="宋体" w:hAnsi="宋体" w:eastAsia="宋体" w:cs="宋体"/>
          <w:lang w:val="en-US" w:eastAsia="zh-CN"/>
        </w:rPr>
        <w:t>各生产阶段牛的舍内及运动面积面积。</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（3）</w:t>
      </w:r>
      <w:r>
        <w:rPr>
          <w:rFonts w:hint="default" w:ascii="Times New Roman" w:hAnsi="Times New Roman" w:cs="Times New Roman"/>
          <w:color w:val="auto"/>
          <w:lang w:val="en-US" w:eastAsia="zh-CN"/>
        </w:rPr>
        <w:t>种</w:t>
      </w:r>
      <w:r>
        <w:rPr>
          <w:rFonts w:hint="eastAsia" w:ascii="Times New Roman" w:hAnsi="Times New Roman" w:cs="Times New Roman"/>
          <w:color w:val="auto"/>
          <w:lang w:val="en-US" w:eastAsia="zh-CN"/>
        </w:rPr>
        <w:t>母</w:t>
      </w:r>
      <w:r>
        <w:rPr>
          <w:rFonts w:hint="default" w:ascii="Times New Roman" w:hAnsi="Times New Roman" w:cs="Times New Roman"/>
          <w:color w:val="auto"/>
          <w:lang w:val="en-US" w:eastAsia="zh-CN"/>
        </w:rPr>
        <w:t>牛舍</w:t>
      </w:r>
      <w:r>
        <w:rPr>
          <w:rFonts w:hint="default" w:ascii="Times New Roman" w:hAnsi="Times New Roman" w:cs="Times New Roman"/>
          <w:color w:val="auto"/>
        </w:rPr>
        <w:t>跨度</w:t>
      </w:r>
      <w:r>
        <w:rPr>
          <w:rFonts w:hint="eastAsia" w:ascii="Times New Roman" w:hAnsi="Times New Roman" w:cs="Times New Roman"/>
          <w:color w:val="auto"/>
          <w:lang w:eastAsia="zh-CN"/>
        </w:rPr>
        <w:t>。</w:t>
      </w:r>
      <w:r>
        <w:rPr>
          <w:rFonts w:hint="default" w:ascii="Times New Roman" w:hAnsi="Times New Roman" w:cs="Times New Roman"/>
          <w:color w:val="auto"/>
        </w:rPr>
        <w:t>单列式不少于6.0 m，双列式不少于12.0 m，群养双列式不小于20.0 m。牛舍檐口高度：单列式布局不低于3.0 m，双列式布局不低于3.6 m，且随着牛舍跨度的增加而增加。两栋牛舍的间距为檐高的3倍</w:t>
      </w:r>
      <w:r>
        <w:rPr>
          <w:rFonts w:hint="eastAsia" w:ascii="Times New Roman" w:hAnsi="Times New Roman" w:cs="Times New Roman"/>
          <w:color w:val="auto"/>
          <w:lang w:eastAsia="zh-CN"/>
        </w:rPr>
        <w:t>-</w:t>
      </w:r>
      <w:r>
        <w:rPr>
          <w:rFonts w:hint="default" w:ascii="Times New Roman" w:hAnsi="Times New Roman" w:cs="Times New Roman"/>
          <w:color w:val="auto"/>
        </w:rPr>
        <w:t>5倍为宜。</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（4）</w:t>
      </w:r>
      <w:r>
        <w:rPr>
          <w:rFonts w:hint="default" w:ascii="Times New Roman" w:hAnsi="Times New Roman" w:cs="Times New Roman"/>
          <w:color w:val="auto"/>
        </w:rPr>
        <w:t>运动场设围栏，包括横栏与栏柱，栏杆高1.2</w:t>
      </w:r>
      <w:r>
        <w:rPr>
          <w:rFonts w:hint="eastAsia" w:ascii="Times New Roman" w:hAnsi="Times New Roman" w:cs="Times New Roman"/>
          <w:color w:val="auto"/>
          <w:lang w:eastAsia="zh-CN"/>
        </w:rPr>
        <w:t>-</w:t>
      </w:r>
      <w:r>
        <w:rPr>
          <w:rFonts w:hint="default" w:ascii="Times New Roman" w:hAnsi="Times New Roman" w:cs="Times New Roman"/>
          <w:color w:val="auto"/>
        </w:rPr>
        <w:t>1.6 m，栏柱间隔1.5</w:t>
      </w:r>
      <w:r>
        <w:rPr>
          <w:rFonts w:hint="eastAsia" w:ascii="Times New Roman" w:hAnsi="Times New Roman" w:cs="Times New Roman"/>
          <w:color w:val="auto"/>
          <w:lang w:eastAsia="zh-CN"/>
        </w:rPr>
        <w:t>-</w:t>
      </w:r>
      <w:r>
        <w:rPr>
          <w:rFonts w:hint="default" w:ascii="Times New Roman" w:hAnsi="Times New Roman" w:cs="Times New Roman"/>
          <w:color w:val="auto"/>
        </w:rPr>
        <w:t>2.0 m。向外应有1%坡度用于排水，设有集中污水收集池。运动场边设饮水槽，日照强烈地区应在运动场内设</w:t>
      </w:r>
      <w:r>
        <w:rPr>
          <w:rFonts w:hint="default" w:ascii="Times New Roman" w:hAnsi="Times New Roman" w:cs="Times New Roman"/>
          <w:color w:val="auto"/>
          <w:lang w:val="en-US" w:eastAsia="zh-CN"/>
        </w:rPr>
        <w:t>遮阳棚</w:t>
      </w:r>
      <w:r>
        <w:rPr>
          <w:rFonts w:hint="default" w:ascii="Times New Roman" w:hAnsi="Times New Roman" w:cs="Times New Roman"/>
          <w:color w:val="auto"/>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rPr>
        <w:t>设施与设备</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eastAsiaTheme="minorEastAsia"/>
          <w:color w:val="auto"/>
          <w:lang w:val="en-US" w:eastAsia="zh-CN"/>
        </w:rPr>
      </w:pPr>
      <w:r>
        <w:rPr>
          <w:rFonts w:hint="eastAsia" w:ascii="Times New Roman" w:hAnsi="Times New Roman" w:cs="Times New Roman"/>
          <w:color w:val="auto"/>
          <w:lang w:val="en-US" w:eastAsia="zh-CN"/>
        </w:rPr>
        <w:t>（1）</w:t>
      </w:r>
      <w:r>
        <w:rPr>
          <w:rFonts w:hint="default" w:ascii="Times New Roman" w:hAnsi="Times New Roman" w:cs="Times New Roman"/>
          <w:color w:val="auto"/>
        </w:rPr>
        <w:t>牛床</w:t>
      </w:r>
      <w:r>
        <w:rPr>
          <w:rFonts w:hint="eastAsia" w:ascii="Times New Roman" w:hAnsi="Times New Roman" w:cs="Times New Roman"/>
          <w:color w:val="auto"/>
          <w:lang w:val="en-US" w:eastAsia="zh-CN"/>
        </w:rPr>
        <w:t xml:space="preserve">  依据GB 50007、GB50010规定，牛床</w:t>
      </w:r>
      <w:r>
        <w:rPr>
          <w:rFonts w:hint="default" w:ascii="Times New Roman" w:hAnsi="Times New Roman" w:eastAsia="宋体" w:cs="Times New Roman"/>
          <w:b w:val="0"/>
          <w:bCs w:val="0"/>
          <w:color w:val="000000"/>
          <w:kern w:val="0"/>
          <w:sz w:val="21"/>
          <w:szCs w:val="21"/>
        </w:rPr>
        <w:t>地面</w:t>
      </w:r>
      <w:r>
        <w:rPr>
          <w:rFonts w:hint="eastAsia" w:ascii="Times New Roman" w:eastAsia="宋体" w:cs="Times New Roman"/>
          <w:b w:val="0"/>
          <w:bCs w:val="0"/>
          <w:color w:val="000000"/>
          <w:kern w:val="0"/>
          <w:sz w:val="21"/>
          <w:szCs w:val="21"/>
          <w:lang w:val="en-US" w:eastAsia="zh-CN"/>
        </w:rPr>
        <w:t>宜铺设100mm以上的混凝土，向</w:t>
      </w:r>
      <w:r>
        <w:rPr>
          <w:rFonts w:hint="eastAsia" w:ascii="Times New Roman" w:hAnsi="Times New Roman" w:eastAsia="宋体" w:cs="Times New Roman"/>
          <w:b w:val="0"/>
          <w:bCs w:val="0"/>
          <w:color w:val="000000"/>
          <w:kern w:val="0"/>
          <w:sz w:val="21"/>
          <w:szCs w:val="21"/>
          <w:lang w:val="en-US" w:eastAsia="zh-CN"/>
        </w:rPr>
        <w:t>粪污沟</w:t>
      </w:r>
      <w:r>
        <w:rPr>
          <w:rFonts w:hint="default" w:ascii="Times New Roman" w:hAnsi="Times New Roman" w:eastAsia="宋体" w:cs="Times New Roman"/>
          <w:b w:val="0"/>
          <w:bCs w:val="0"/>
          <w:color w:val="000000"/>
          <w:kern w:val="0"/>
          <w:sz w:val="21"/>
          <w:szCs w:val="21"/>
        </w:rPr>
        <w:t>倾斜1.5%坡度</w:t>
      </w:r>
      <w:r>
        <w:rPr>
          <w:rFonts w:hint="eastAsia" w:ascii="Times New Roman" w:hAnsi="Times New Roman" w:eastAsia="宋体" w:cs="Times New Roman"/>
          <w:b w:val="0"/>
          <w:bCs w:val="0"/>
          <w:color w:val="000000"/>
          <w:kern w:val="0"/>
          <w:sz w:val="21"/>
          <w:szCs w:val="21"/>
          <w:lang w:eastAsia="zh-CN"/>
        </w:rPr>
        <w:t>，</w:t>
      </w:r>
      <w:r>
        <w:rPr>
          <w:rFonts w:hint="default" w:ascii="Times New Roman" w:hAnsi="Times New Roman" w:eastAsia="宋体" w:cs="Times New Roman"/>
          <w:b w:val="0"/>
          <w:bCs w:val="0"/>
          <w:color w:val="000000"/>
          <w:kern w:val="0"/>
          <w:sz w:val="21"/>
          <w:szCs w:val="21"/>
        </w:rPr>
        <w:t>并</w:t>
      </w:r>
      <w:r>
        <w:rPr>
          <w:rFonts w:hint="eastAsia" w:ascii="Times New Roman" w:eastAsia="宋体" w:cs="Times New Roman"/>
          <w:b w:val="0"/>
          <w:bCs w:val="0"/>
          <w:color w:val="000000"/>
          <w:kern w:val="0"/>
          <w:sz w:val="21"/>
          <w:szCs w:val="21"/>
          <w:lang w:val="en-US" w:eastAsia="zh-CN"/>
        </w:rPr>
        <w:t>进行</w:t>
      </w:r>
      <w:r>
        <w:rPr>
          <w:rFonts w:hint="default" w:ascii="Times New Roman" w:hAnsi="Times New Roman" w:eastAsia="宋体" w:cs="Times New Roman"/>
          <w:b w:val="0"/>
          <w:bCs w:val="0"/>
          <w:color w:val="000000"/>
          <w:kern w:val="0"/>
          <w:sz w:val="21"/>
          <w:szCs w:val="21"/>
        </w:rPr>
        <w:t>防滑</w:t>
      </w:r>
      <w:r>
        <w:rPr>
          <w:rFonts w:hint="eastAsia" w:ascii="Times New Roman" w:eastAsia="宋体" w:cs="Times New Roman"/>
          <w:b w:val="0"/>
          <w:bCs w:val="0"/>
          <w:color w:val="000000"/>
          <w:kern w:val="0"/>
          <w:sz w:val="21"/>
          <w:szCs w:val="21"/>
          <w:lang w:val="en-US" w:eastAsia="zh-CN"/>
        </w:rPr>
        <w:t>处理</w:t>
      </w:r>
      <w:r>
        <w:rPr>
          <w:rFonts w:hint="eastAsia" w:ascii="Times New Roman" w:cs="Times New Roman"/>
          <w:b w:val="0"/>
          <w:bCs w:val="0"/>
          <w:color w:val="000000"/>
          <w:kern w:val="0"/>
          <w:sz w:val="21"/>
          <w:szCs w:val="21"/>
          <w:lang w:val="en-US" w:eastAsia="zh-CN"/>
        </w:rPr>
        <w:t>。</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（2）</w:t>
      </w:r>
      <w:r>
        <w:rPr>
          <w:rFonts w:hint="default" w:ascii="Times New Roman" w:hAnsi="Times New Roman" w:eastAsia="宋体" w:cs="Times New Roman"/>
          <w:b w:val="0"/>
          <w:bCs w:val="0"/>
          <w:color w:val="auto"/>
          <w:kern w:val="0"/>
          <w:sz w:val="21"/>
          <w:szCs w:val="21"/>
        </w:rPr>
        <w:t>围栏</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bookmarkStart w:id="1" w:name="_Hlk148463878"/>
      <w:r>
        <w:rPr>
          <w:rFonts w:hint="eastAsia" w:ascii="Times New Roman" w:eastAsia="宋体" w:cs="Times New Roman"/>
          <w:b w:val="0"/>
          <w:bCs w:val="0"/>
          <w:sz w:val="21"/>
          <w:szCs w:val="21"/>
          <w:lang w:val="en-US" w:eastAsia="zh-CN" w:bidi="ar-SA"/>
        </w:rPr>
        <w:t>参照</w:t>
      </w:r>
      <w:r>
        <w:rPr>
          <w:rFonts w:hint="eastAsia" w:ascii="宋体" w:hAnsi="宋体" w:eastAsia="宋体" w:cs="宋体"/>
          <w:lang w:val="en-US" w:eastAsia="zh-CN"/>
        </w:rPr>
        <w:t>《肉牛场圈舍建设规范》(DB65/ T3279-2011)、《机械化育肥牛舍工艺设施的设计与建造要求》(DB65/ T 4232-2019)，</w:t>
      </w:r>
      <w:r>
        <w:rPr>
          <w:rFonts w:hint="default" w:ascii="Times New Roman" w:hAnsi="Times New Roman" w:eastAsia="宋体" w:cs="Times New Roman"/>
          <w:b w:val="0"/>
          <w:bCs w:val="0"/>
          <w:color w:val="auto"/>
          <w:kern w:val="0"/>
          <w:sz w:val="21"/>
          <w:szCs w:val="21"/>
        </w:rPr>
        <w:t>场内牛舍、运动场等需要围栏，围栏选用钢管制作，一般直径4</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5cm，高度1.2</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1.5m。</w:t>
      </w:r>
    </w:p>
    <w:bookmarkEnd w:id="1"/>
    <w:p>
      <w:pPr>
        <w:keepNext w:val="0"/>
        <w:keepLines w:val="0"/>
        <w:pageBreakBefore w:val="0"/>
        <w:numPr>
          <w:ilvl w:val="0"/>
          <w:numId w:val="3"/>
        </w:numPr>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Times New Roman" w:cs="Times New Roman"/>
          <w:lang w:val="en-US" w:eastAsia="zh-CN"/>
        </w:rPr>
      </w:pPr>
      <w:bookmarkStart w:id="2" w:name="_Hlk148464071"/>
      <w:r>
        <w:rPr>
          <w:rFonts w:hint="default" w:ascii="Times New Roman" w:hAnsi="Times New Roman" w:cs="Times New Roman"/>
          <w:lang w:val="en-US" w:eastAsia="zh-CN"/>
        </w:rPr>
        <w:t>饲槽</w:t>
      </w:r>
      <w:r>
        <w:rPr>
          <w:rFonts w:hint="eastAsia" w:ascii="Times New Roman" w:cs="Times New Roman"/>
          <w:lang w:val="en-US" w:eastAsia="zh-CN"/>
        </w:rPr>
        <w:t xml:space="preserve">与饲喂道  </w:t>
      </w:r>
      <w:r>
        <w:rPr>
          <w:rFonts w:hint="eastAsia" w:ascii="Times New Roman" w:eastAsia="宋体" w:cs="Times New Roman"/>
          <w:b w:val="0"/>
          <w:bCs w:val="0"/>
          <w:sz w:val="21"/>
          <w:szCs w:val="21"/>
          <w:lang w:val="en-US" w:eastAsia="zh-CN" w:bidi="ar-SA"/>
        </w:rPr>
        <w:t>参照</w:t>
      </w:r>
      <w:r>
        <w:rPr>
          <w:rFonts w:hint="eastAsia" w:ascii="宋体" w:hAnsi="宋体" w:eastAsia="宋体" w:cs="宋体"/>
          <w:lang w:val="en-US" w:eastAsia="zh-CN"/>
        </w:rPr>
        <w:t>《肉牛场圈舍建设规范》(DB65/ T3279-2011)设计饲槽。</w:t>
      </w:r>
      <w:r>
        <w:rPr>
          <w:rFonts w:hint="eastAsia" w:ascii="Times New Roman" w:hAnsi="Times New Roman" w:eastAsia="宋体" w:cs="Times New Roman"/>
          <w:b w:val="0"/>
          <w:bCs w:val="0"/>
          <w:snapToGrid/>
          <w:color w:val="000000"/>
          <w:kern w:val="0"/>
          <w:sz w:val="21"/>
          <w:szCs w:val="21"/>
          <w:lang w:val="en-US" w:eastAsia="zh-CN" w:bidi="ar-SA"/>
        </w:rPr>
        <w:t>不设饲槽时可选用饲喂道</w:t>
      </w:r>
      <w:r>
        <w:rPr>
          <w:rFonts w:hint="eastAsia" w:ascii="宋体" w:hAnsi="宋体" w:eastAsia="宋体" w:cs="宋体"/>
          <w:lang w:val="en-US" w:eastAsia="zh-CN"/>
        </w:rPr>
        <w:t>，参照《机械化育肥牛舍工艺设施的设计与建造要求》(DB65/ T 4232-2019)</w:t>
      </w:r>
      <w:r>
        <w:rPr>
          <w:rFonts w:hint="eastAsia" w:ascii="Times New Roman" w:hAnsi="Times New Roman" w:eastAsia="宋体" w:cs="Times New Roman"/>
          <w:b w:val="0"/>
          <w:bCs w:val="0"/>
          <w:snapToGrid/>
          <w:color w:val="000000"/>
          <w:kern w:val="0"/>
          <w:sz w:val="21"/>
          <w:szCs w:val="21"/>
          <w:lang w:val="en-US" w:eastAsia="zh-CN" w:bidi="ar-SA"/>
        </w:rPr>
        <w:t>。近牛端设槽內缘高，无外缘，靠近内缘处的地面做光滑处理。</w:t>
      </w:r>
    </w:p>
    <w:p>
      <w:pPr>
        <w:keepNext w:val="0"/>
        <w:keepLines w:val="0"/>
        <w:pageBreakBefore w:val="0"/>
        <w:numPr>
          <w:ilvl w:val="0"/>
          <w:numId w:val="3"/>
        </w:numPr>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default" w:ascii="Times New Roman" w:hAnsi="Times New Roman" w:cs="Times New Roman"/>
          <w:lang w:val="en-US" w:eastAsia="zh-CN"/>
        </w:rPr>
        <w:t>饲喂通道</w:t>
      </w:r>
      <w:r>
        <w:rPr>
          <w:rFonts w:hint="eastAsia" w:ascii="Times New Roman" w:hAnsi="Times New Roman" w:cs="Times New Roman"/>
          <w:lang w:val="en-US" w:eastAsia="zh-CN"/>
        </w:rPr>
        <w:t xml:space="preserve">  </w:t>
      </w:r>
      <w:r>
        <w:rPr>
          <w:rFonts w:hint="eastAsia" w:ascii="宋体" w:hAnsi="宋体" w:eastAsia="宋体" w:cs="宋体"/>
          <w:lang w:val="en-US" w:eastAsia="zh-CN"/>
        </w:rPr>
        <w:t>参照《机械化育肥牛舍工艺设施的设计与建造要求》(DB65/ T 4232-2019)设计。</w:t>
      </w:r>
    </w:p>
    <w:p>
      <w:pPr>
        <w:keepNext w:val="0"/>
        <w:keepLines w:val="0"/>
        <w:pageBreakBefore w:val="0"/>
        <w:numPr>
          <w:ilvl w:val="0"/>
          <w:numId w:val="3"/>
        </w:numPr>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宋体" w:hAnsi="宋体" w:eastAsia="宋体" w:cs="宋体"/>
          <w:b w:val="0"/>
          <w:bCs w:val="0"/>
          <w:color w:val="auto"/>
          <w:kern w:val="0"/>
          <w:sz w:val="21"/>
          <w:szCs w:val="21"/>
        </w:rPr>
      </w:pPr>
      <w:r>
        <w:rPr>
          <w:rFonts w:hint="eastAsia" w:ascii="宋体" w:hAnsi="宋体" w:eastAsia="宋体" w:cs="宋体"/>
          <w:snapToGrid/>
          <w:kern w:val="0"/>
          <w:sz w:val="21"/>
          <w:szCs w:val="20"/>
          <w:lang w:val="en-US" w:eastAsia="zh-CN" w:bidi="ar-SA"/>
        </w:rPr>
        <w:t xml:space="preserve">饮水设备 </w:t>
      </w:r>
      <w:r>
        <w:rPr>
          <w:rFonts w:hint="default" w:ascii="Times New Roman" w:hAnsi="Times New Roman" w:eastAsia="宋体" w:cs="Times New Roman"/>
          <w:b w:val="0"/>
          <w:bCs w:val="0"/>
          <w:color w:val="000000"/>
          <w:kern w:val="0"/>
          <w:sz w:val="21"/>
          <w:szCs w:val="21"/>
        </w:rPr>
        <w:t>饮水槽设</w:t>
      </w:r>
      <w:r>
        <w:rPr>
          <w:rFonts w:hint="default" w:ascii="Times New Roman" w:hAnsi="Times New Roman" w:cs="Times New Roman"/>
          <w:b w:val="0"/>
          <w:bCs w:val="0"/>
          <w:color w:val="000000"/>
          <w:kern w:val="0"/>
          <w:sz w:val="21"/>
          <w:szCs w:val="21"/>
          <w:lang w:val="en-US" w:eastAsia="zh-CN"/>
        </w:rPr>
        <w:t>置在</w:t>
      </w:r>
      <w:r>
        <w:rPr>
          <w:rFonts w:hint="default" w:ascii="Times New Roman" w:hAnsi="Times New Roman" w:eastAsia="宋体" w:cs="Times New Roman"/>
          <w:b w:val="0"/>
          <w:bCs w:val="0"/>
          <w:color w:val="000000"/>
          <w:kern w:val="0"/>
          <w:sz w:val="21"/>
          <w:szCs w:val="21"/>
        </w:rPr>
        <w:t>隔栏固定柱上</w:t>
      </w:r>
      <w:r>
        <w:rPr>
          <w:rFonts w:hint="eastAsia" w:ascii="Times New Roman" w:cs="Times New Roman"/>
          <w:b w:val="0"/>
          <w:bCs w:val="0"/>
          <w:color w:val="000000"/>
          <w:kern w:val="0"/>
          <w:sz w:val="21"/>
          <w:szCs w:val="21"/>
          <w:lang w:eastAsia="zh-CN"/>
        </w:rPr>
        <w:t>。</w:t>
      </w:r>
      <w:r>
        <w:rPr>
          <w:rFonts w:hint="eastAsia" w:ascii="Times New Roman" w:cs="Times New Roman"/>
          <w:b w:val="0"/>
          <w:bCs w:val="0"/>
          <w:color w:val="000000"/>
          <w:kern w:val="0"/>
          <w:sz w:val="21"/>
          <w:szCs w:val="21"/>
          <w:lang w:val="en-US" w:eastAsia="zh-CN"/>
        </w:rPr>
        <w:t>北方地区宜</w:t>
      </w:r>
      <w:r>
        <w:rPr>
          <w:rFonts w:hint="default" w:ascii="Times New Roman" w:hAnsi="Times New Roman" w:eastAsia="宋体" w:cs="Times New Roman"/>
          <w:b w:val="0"/>
          <w:bCs w:val="0"/>
          <w:color w:val="000000"/>
          <w:kern w:val="0"/>
          <w:sz w:val="21"/>
          <w:szCs w:val="21"/>
        </w:rPr>
        <w:t>选用恒温水槽。</w:t>
      </w:r>
    </w:p>
    <w:p>
      <w:pPr>
        <w:keepNext w:val="0"/>
        <w:keepLines w:val="0"/>
        <w:pageBreakBefore w:val="0"/>
        <w:numPr>
          <w:ilvl w:val="0"/>
          <w:numId w:val="3"/>
        </w:numPr>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宋体" w:hAnsi="宋体" w:eastAsia="宋体" w:cs="宋体"/>
          <w:b w:val="0"/>
          <w:bCs w:val="0"/>
          <w:color w:val="auto"/>
          <w:kern w:val="0"/>
          <w:sz w:val="21"/>
          <w:szCs w:val="21"/>
          <w:lang w:val="en-US" w:eastAsia="zh-CN"/>
        </w:rPr>
        <w:t xml:space="preserve">清粪通道  </w:t>
      </w:r>
      <w:r>
        <w:rPr>
          <w:rFonts w:hint="default" w:ascii="Times New Roman" w:hAnsi="Times New Roman" w:eastAsia="宋体" w:cs="Times New Roman"/>
          <w:b w:val="0"/>
          <w:bCs w:val="0"/>
          <w:color w:val="000000"/>
          <w:kern w:val="0"/>
          <w:sz w:val="21"/>
          <w:szCs w:val="21"/>
        </w:rPr>
        <w:t>与牛床为一体</w:t>
      </w:r>
      <w:r>
        <w:rPr>
          <w:rFonts w:hint="eastAsia" w:ascii="Times New Roman" w:cs="Times New Roman"/>
          <w:b w:val="0"/>
          <w:bCs w:val="0"/>
          <w:color w:val="000000"/>
          <w:kern w:val="0"/>
          <w:sz w:val="21"/>
          <w:szCs w:val="21"/>
          <w:lang w:eastAsia="zh-CN"/>
        </w:rPr>
        <w:t>，</w:t>
      </w:r>
      <w:r>
        <w:rPr>
          <w:rFonts w:hint="eastAsia" w:ascii="Times New Roman" w:cs="Times New Roman"/>
          <w:b w:val="0"/>
          <w:bCs w:val="0"/>
          <w:color w:val="000000"/>
          <w:kern w:val="0"/>
          <w:sz w:val="21"/>
          <w:szCs w:val="21"/>
          <w:lang w:val="en-US" w:eastAsia="zh-CN"/>
        </w:rPr>
        <w:t>定期投放垫料，采用除粪车或铲车除粪</w:t>
      </w:r>
      <w:r>
        <w:rPr>
          <w:rFonts w:hint="default" w:ascii="Times New Roman" w:hAnsi="Times New Roman" w:eastAsia="宋体" w:cs="Times New Roman"/>
          <w:b w:val="0"/>
          <w:bCs w:val="0"/>
          <w:color w:val="000000"/>
          <w:kern w:val="0"/>
          <w:sz w:val="21"/>
          <w:szCs w:val="21"/>
        </w:rPr>
        <w:t>。</w:t>
      </w:r>
      <w:bookmarkEnd w:id="2"/>
    </w:p>
    <w:p>
      <w:pPr>
        <w:keepNext w:val="0"/>
        <w:keepLines w:val="0"/>
        <w:pageBreakBefore w:val="0"/>
        <w:numPr>
          <w:ilvl w:val="0"/>
          <w:numId w:val="3"/>
        </w:numPr>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default" w:ascii="Times New Roman" w:hAnsi="Times New Roman" w:eastAsia="宋体" w:cs="Times New Roman"/>
          <w:b w:val="0"/>
          <w:bCs w:val="0"/>
          <w:color w:val="auto"/>
          <w:kern w:val="0"/>
          <w:sz w:val="21"/>
          <w:szCs w:val="21"/>
          <w:lang w:val="en-US" w:eastAsia="zh-CN"/>
        </w:rPr>
        <w:t>种牛舍</w:t>
      </w:r>
      <w:r>
        <w:rPr>
          <w:rFonts w:hint="default" w:ascii="Times New Roman" w:hAnsi="Times New Roman" w:eastAsia="宋体" w:cs="Times New Roman"/>
          <w:b w:val="0"/>
          <w:bCs w:val="0"/>
          <w:color w:val="auto"/>
          <w:sz w:val="21"/>
          <w:szCs w:val="21"/>
        </w:rPr>
        <w:t>防火等级按民用建筑防火规范等级三级设计</w:t>
      </w:r>
      <w:r>
        <w:rPr>
          <w:rFonts w:hint="default" w:ascii="Times New Roman" w:hAnsi="Times New Roman" w:eastAsia="宋体"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抗震设计应符合GB 50011的规定。</w:t>
      </w:r>
    </w:p>
    <w:p>
      <w:pPr>
        <w:keepNext w:val="0"/>
        <w:keepLines w:val="0"/>
        <w:pageBreakBefore w:val="0"/>
        <w:widowControl/>
        <w:kinsoku/>
        <w:wordWrap/>
        <w:overflowPunct/>
        <w:topLinePunct w:val="0"/>
        <w:bidi w:val="0"/>
        <w:snapToGrid/>
        <w:spacing w:beforeAutospacing="0" w:afterAutospacing="0" w:line="360" w:lineRule="auto"/>
        <w:ind w:firstLine="420" w:firstLineChars="200"/>
        <w:jc w:val="left"/>
        <w:textAlignment w:val="auto"/>
        <w:rPr>
          <w:rFonts w:eastAsia="黑体" w:cs="黑体"/>
          <w:color w:val="auto"/>
          <w:kern w:val="0"/>
        </w:rPr>
      </w:pPr>
      <w:r>
        <w:rPr>
          <w:rFonts w:hint="eastAsia" w:eastAsia="黑体" w:cs="黑体"/>
          <w:color w:val="auto"/>
          <w:kern w:val="0"/>
        </w:rPr>
        <w:t>六、重大分歧意见的处理依据和结果</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Times New Roman" w:hAnsi="宋体" w:eastAsia="宋体" w:cs="Times New Roman"/>
          <w:color w:val="auto"/>
          <w:kern w:val="0"/>
          <w:szCs w:val="21"/>
        </w:rPr>
      </w:pPr>
      <w:r>
        <w:rPr>
          <w:rFonts w:hint="eastAsia" w:ascii="宋体" w:hAnsi="宋体" w:eastAsia="宋体"/>
          <w:color w:val="auto"/>
          <w:kern w:val="0"/>
          <w:szCs w:val="21"/>
          <w:lang w:val="en-US" w:eastAsia="zh-CN"/>
        </w:rPr>
        <w:t>将对</w:t>
      </w:r>
      <w:r>
        <w:rPr>
          <w:rFonts w:hint="eastAsia" w:ascii="宋体" w:hAnsi="宋体" w:eastAsia="宋体"/>
          <w:color w:val="auto"/>
          <w:kern w:val="0"/>
          <w:szCs w:val="21"/>
        </w:rPr>
        <w:t>未采纳意见，与提出专家进行充分沟通，告知未采纳理由，并得到专家对于意见不进行采纳的认可。</w:t>
      </w:r>
    </w:p>
    <w:p>
      <w:pPr>
        <w:keepNext w:val="0"/>
        <w:keepLines w:val="0"/>
        <w:pageBreakBefore w:val="0"/>
        <w:widowControl/>
        <w:kinsoku/>
        <w:wordWrap/>
        <w:overflowPunct/>
        <w:topLinePunct w:val="0"/>
        <w:bidi w:val="0"/>
        <w:snapToGrid/>
        <w:spacing w:beforeAutospacing="0" w:afterAutospacing="0" w:line="360" w:lineRule="auto"/>
        <w:ind w:firstLine="420" w:firstLineChars="200"/>
        <w:jc w:val="left"/>
        <w:textAlignment w:val="auto"/>
        <w:rPr>
          <w:color w:val="auto"/>
          <w:kern w:val="0"/>
        </w:rPr>
      </w:pPr>
      <w:r>
        <w:rPr>
          <w:rFonts w:hint="eastAsia" w:eastAsia="黑体" w:cs="黑体"/>
          <w:color w:val="auto"/>
          <w:kern w:val="0"/>
        </w:rPr>
        <w:t>七、采用国际标准或国外先进标准的，说明采标程度，以及国内外同类标准水平的对比情况</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未采用国际或国外标准。通过联机检索，我国目前尚无相关国家标准、行业标准和地方标准。经过检索，有DB51/T 1825—2014牧区种牛场建设规范（四川省地方标准）和DB 4117/T 326-2021奶牛种牛场建设要求（驻马店市地方标准）相关，但规定内容为牧区种牛场和奶牛场建设标准，与本标准内容侧重点种公牛牛舍建设标准不符。</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"https://std.samr.gov.cn/db/search/stdDBDetailed?id=ED052E52790491B6E05397BE0A0AA897"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DB61/T 1489.2-2021  秦川牛生产技术规范 第2部分：牛舍建设</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（陕西省地方标准）、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"https://std.samr.gov.cn/db/search/stdDBDetailed?id=91D99E4D9DD52E24E05397BE0A0A3A10"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DB15/T 1328-2018  围产期牛舍建设工艺设计规范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（内蒙古地方标准）、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"https://std.samr.gov.cn/db/search/stdDBDetailed?id=91D99E4D98EA2E24E05397BE0A0A3A10"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DB62/T 2853-2018  双列式暖棚牛舍建造技术规程</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（甘肃省地方标准）、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"https://std.samr.gov.cn/db/search/stdDBDetailed?id=91D99E4D228F2E24E05397BE0A0A3A10"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DB65/T 3280-2011  新疆褐牛舍饲饲养管理</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（新疆省地方标准）、</w:t>
      </w:r>
    </w:p>
    <w:p>
      <w:pPr>
        <w:keepNext w:val="0"/>
        <w:keepLines w:val="0"/>
        <w:pageBreakBefore w:val="0"/>
        <w:widowControl/>
        <w:kinsoku/>
        <w:wordWrap/>
        <w:overflowPunct/>
        <w:topLinePunct w:val="0"/>
        <w:bidi w:val="0"/>
        <w:snapToGrid/>
        <w:spacing w:beforeAutospacing="0" w:afterAutospacing="0" w:line="360" w:lineRule="auto"/>
        <w:textAlignment w:val="auto"/>
        <w:rPr>
          <w:rFonts w:ascii="Times New Roman" w:hAnsi="宋体" w:eastAsia="宋体" w:cs="Times New Roman"/>
          <w:color w:val="auto"/>
          <w:kern w:val="0"/>
          <w:szCs w:val="21"/>
        </w:rPr>
      </w:pP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"https://std.samr.gov.cn/db/search/stdDBDetailed?id=91D99E4D783F2E24E05397BE0A0A3A10"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DB64/T 572-2010  宁夏暖棚牛舍建设规范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宁夏省地方标准）与本标准中的种母牛牛舍建设规范相关，但本标准重点关注符合吉林省地方气候的种母牛牛舍建设规范。本标准在制定过程中，充分考虑了北方气候严寒实际情况，标准的技术指标合理、先进，填补了北方寒冷地区</w:t>
      </w:r>
      <w:r>
        <w:rPr>
          <w:rFonts w:hint="eastAsia" w:ascii="Times New Roman" w:hAnsi="Times New Roman" w:cs="Times New Roman"/>
          <w:color w:val="auto"/>
          <w:lang w:val="en-US" w:eastAsia="zh-CN"/>
        </w:rPr>
        <w:t>种母牛牛舍建设规范</w:t>
      </w:r>
      <w:r>
        <w:rPr>
          <w:rFonts w:hint="eastAsia" w:ascii="宋体" w:hAnsi="宋体" w:eastAsia="宋体"/>
          <w:color w:val="auto"/>
          <w:kern w:val="0"/>
          <w:szCs w:val="21"/>
          <w:lang w:val="en-US" w:eastAsia="zh-CN"/>
        </w:rPr>
        <w:t>国内的空白。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color w:val="auto"/>
          <w:kern w:val="0"/>
        </w:rPr>
      </w:pPr>
      <w:r>
        <w:rPr>
          <w:rFonts w:hint="eastAsia" w:eastAsia="黑体" w:cs="黑体"/>
          <w:color w:val="auto"/>
          <w:kern w:val="0"/>
        </w:rPr>
        <w:t>八、贯彻标准的措施建议</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（一）技术措施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要求种母牛牛舍建设相关技术人熟知相关术语，严格按照本规范的技术要求对种母牛牛舍进行建设和使用，从而促进生产发展。</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（二）管理措施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在种母牛牛舍建设过程中严格遵循规范，且注意疫病防控，杜绝疫病发生。</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（三）实施方案</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本标准自发布之日起，吉林省各地区相关单位和厂区严格按照本规范规定的技术要求进行种母牛牛舍建设，确保实际生产的顺利进行。</w:t>
      </w:r>
    </w:p>
    <w:p>
      <w:pPr>
        <w:keepNext w:val="0"/>
        <w:keepLines w:val="0"/>
        <w:pageBreakBefore w:val="0"/>
        <w:widowControl/>
        <w:kinsoku/>
        <w:wordWrap/>
        <w:overflowPunct/>
        <w:topLinePunct w:val="0"/>
        <w:bidi w:val="0"/>
        <w:snapToGrid/>
        <w:spacing w:beforeAutospacing="0" w:afterAutospacing="0" w:line="360" w:lineRule="auto"/>
        <w:ind w:firstLine="407" w:firstLineChars="194"/>
        <w:textAlignment w:val="auto"/>
        <w:rPr>
          <w:rFonts w:eastAsia="黑体"/>
          <w:color w:val="auto"/>
          <w:kern w:val="0"/>
        </w:rPr>
      </w:pPr>
      <w:r>
        <w:rPr>
          <w:rFonts w:hint="eastAsia" w:eastAsia="黑体" w:cs="黑体"/>
          <w:color w:val="auto"/>
          <w:kern w:val="0"/>
        </w:rPr>
        <w:t>九、预期效益分析</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Times New Roman" w:hAnsi="宋体"/>
          <w:color w:val="auto"/>
          <w:szCs w:val="21"/>
          <w:lang w:val="en-US" w:eastAsia="zh-CN"/>
        </w:rPr>
      </w:pPr>
      <w:r>
        <w:rPr>
          <w:rFonts w:hint="eastAsia" w:ascii="Times New Roman" w:hAnsi="宋体"/>
          <w:color w:val="auto"/>
          <w:szCs w:val="21"/>
          <w:lang w:val="en-US" w:eastAsia="zh-CN"/>
        </w:rPr>
        <w:t>（一）</w:t>
      </w:r>
      <w:r>
        <w:rPr>
          <w:rFonts w:hint="default" w:ascii="宋体" w:hAnsi="宋体" w:eastAsia="宋体"/>
          <w:color w:val="auto"/>
          <w:kern w:val="0"/>
          <w:szCs w:val="21"/>
          <w:lang w:val="en-US" w:eastAsia="zh-CN"/>
        </w:rPr>
        <w:t>经济效益</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种母牛牛舍的规范建设</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可以</w:t>
      </w:r>
      <w:r>
        <w:rPr>
          <w:rFonts w:hint="default" w:ascii="宋体" w:hAnsi="宋体" w:eastAsia="宋体"/>
          <w:color w:val="auto"/>
          <w:kern w:val="0"/>
          <w:szCs w:val="21"/>
          <w:lang w:val="en-US" w:eastAsia="zh-CN"/>
        </w:rPr>
        <w:t>提高</w:t>
      </w:r>
      <w:r>
        <w:rPr>
          <w:rFonts w:hint="eastAsia" w:ascii="宋体" w:hAnsi="宋体" w:eastAsia="宋体"/>
          <w:color w:val="auto"/>
          <w:kern w:val="0"/>
          <w:szCs w:val="21"/>
          <w:lang w:val="en-US" w:eastAsia="zh-CN"/>
        </w:rPr>
        <w:t>种母牛的生产效率及福利</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降低实际生产过程中造成的环境污染和经济损失，</w:t>
      </w:r>
      <w:r>
        <w:rPr>
          <w:rFonts w:hint="default" w:ascii="宋体" w:hAnsi="宋体" w:eastAsia="宋体"/>
          <w:color w:val="auto"/>
          <w:kern w:val="0"/>
          <w:szCs w:val="21"/>
          <w:lang w:val="en-US" w:eastAsia="zh-CN"/>
        </w:rPr>
        <w:t>进而提高经济效益。</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宋体" w:hAnsi="宋体" w:eastAsia="宋体"/>
          <w:color w:val="auto"/>
          <w:kern w:val="0"/>
          <w:szCs w:val="21"/>
          <w:lang w:val="en-US" w:eastAsia="zh-CN"/>
        </w:rPr>
      </w:pPr>
      <w:r>
        <w:rPr>
          <w:rFonts w:hint="eastAsia" w:ascii="Times New Roman" w:hAnsi="宋体"/>
          <w:color w:val="auto"/>
          <w:szCs w:val="21"/>
          <w:lang w:val="en-US" w:eastAsia="zh-CN"/>
        </w:rPr>
        <w:t>（二）</w:t>
      </w:r>
      <w:r>
        <w:rPr>
          <w:rFonts w:hint="default" w:ascii="宋体" w:hAnsi="宋体" w:eastAsia="宋体"/>
          <w:color w:val="auto"/>
          <w:kern w:val="0"/>
          <w:szCs w:val="21"/>
          <w:lang w:val="en-US" w:eastAsia="zh-CN"/>
        </w:rPr>
        <w:t>社会效益</w:t>
      </w:r>
    </w:p>
    <w:p>
      <w:pPr>
        <w:keepNext w:val="0"/>
        <w:keepLines w:val="0"/>
        <w:pageBreakBefore w:val="0"/>
        <w:widowControl/>
        <w:kinsoku/>
        <w:wordWrap/>
        <w:overflowPunct/>
        <w:topLinePunct w:val="0"/>
        <w:bidi w:val="0"/>
        <w:snapToGrid/>
        <w:spacing w:beforeAutospacing="0" w:afterAutospacing="0" w:line="360" w:lineRule="auto"/>
        <w:ind w:left="420" w:leftChars="200" w:firstLine="0" w:firstLineChars="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w:t>
      </w:r>
      <w:r>
        <w:rPr>
          <w:rFonts w:hint="default" w:ascii="宋体" w:hAnsi="宋体" w:eastAsia="宋体"/>
          <w:color w:val="auto"/>
          <w:kern w:val="0"/>
          <w:szCs w:val="21"/>
          <w:lang w:val="en-US" w:eastAsia="zh-CN"/>
        </w:rPr>
        <w:t>通过本标准的应用和推广，规范我省</w:t>
      </w:r>
      <w:r>
        <w:rPr>
          <w:rFonts w:hint="eastAsia" w:ascii="宋体" w:hAnsi="宋体" w:eastAsia="宋体"/>
          <w:color w:val="auto"/>
          <w:kern w:val="0"/>
          <w:szCs w:val="21"/>
          <w:lang w:val="en-US" w:eastAsia="zh-CN"/>
        </w:rPr>
        <w:t>种母牛舍的建设</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提高当地牛场的市场竞争力</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2、</w:t>
      </w:r>
      <w:r>
        <w:rPr>
          <w:rFonts w:hint="default" w:ascii="宋体" w:hAnsi="宋体" w:eastAsia="宋体"/>
          <w:color w:val="auto"/>
          <w:kern w:val="0"/>
          <w:szCs w:val="21"/>
          <w:lang w:val="en-US" w:eastAsia="zh-CN"/>
        </w:rPr>
        <w:t>推进我省“秸秆变肉”暨千万头肉牛建设工程顺利实施，全面提升我省肉牛产业市场竞争力。</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宋体" w:hAnsi="宋体" w:eastAsia="宋体"/>
          <w:color w:val="auto"/>
          <w:kern w:val="0"/>
          <w:szCs w:val="21"/>
          <w:lang w:val="en-US" w:eastAsia="zh-CN"/>
        </w:rPr>
      </w:pPr>
      <w:r>
        <w:rPr>
          <w:rFonts w:hint="eastAsia" w:ascii="Times New Roman" w:hAnsi="宋体"/>
          <w:color w:val="auto"/>
          <w:szCs w:val="21"/>
          <w:lang w:val="en-US" w:eastAsia="zh-CN"/>
        </w:rPr>
        <w:t>（三）</w:t>
      </w:r>
      <w:r>
        <w:rPr>
          <w:rFonts w:hint="default" w:ascii="宋体" w:hAnsi="宋体" w:eastAsia="宋体"/>
          <w:color w:val="auto"/>
          <w:kern w:val="0"/>
          <w:szCs w:val="21"/>
          <w:lang w:val="en-US" w:eastAsia="zh-CN"/>
        </w:rPr>
        <w:t>生态效益</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本标准的推广应用可以有效降低不必要的环境污染和防疫风险。</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eastAsia="黑体"/>
          <w:color w:val="auto"/>
          <w:kern w:val="0"/>
          <w:szCs w:val="21"/>
        </w:rPr>
      </w:pPr>
      <w:r>
        <w:rPr>
          <w:rFonts w:eastAsia="黑体"/>
          <w:color w:val="auto"/>
          <w:kern w:val="0"/>
          <w:szCs w:val="21"/>
        </w:rPr>
        <w:t>十、参考文献及其他需要说明的事项</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rFonts w:hint="eastAsia" w:ascii="宋体" w:hAnsi="宋体"/>
          <w:color w:val="auto"/>
          <w:kern w:val="0"/>
          <w:szCs w:val="21"/>
        </w:rPr>
      </w:pPr>
      <w:r>
        <w:rPr>
          <w:rFonts w:hint="eastAsia" w:ascii="宋体" w:hAnsi="宋体"/>
          <w:color w:val="auto"/>
          <w:kern w:val="0"/>
          <w:szCs w:val="21"/>
        </w:rPr>
        <w:t>（一）参考文献</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1、《中华人民共和国畜牧法》</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2、《中华人民共和国动物防疫法》</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rPr>
      </w:pPr>
      <w:r>
        <w:rPr>
          <w:rFonts w:hint="eastAsia" w:asciiTheme="minorEastAsia" w:hAnsiTheme="minorEastAsia" w:eastAsiaTheme="minorEastAsia" w:cstheme="minorEastAsia"/>
          <w:color w:val="auto"/>
          <w:kern w:val="0"/>
          <w:sz w:val="21"/>
          <w:szCs w:val="21"/>
          <w:lang w:val="en-US" w:eastAsia="zh-CN" w:bidi="ar-SA"/>
        </w:rPr>
        <w:t>3、</w:t>
      </w:r>
      <w:r>
        <w:rPr>
          <w:rFonts w:hint="eastAsia" w:ascii="宋体" w:hAnsi="宋体" w:eastAsia="宋体"/>
          <w:color w:val="auto"/>
          <w:kern w:val="0"/>
          <w:szCs w:val="21"/>
        </w:rPr>
        <w:t>《吉林省人民政府办公厅关于印发吉林省全域统筹推进畜禽粪污资源化利用实施方案的通知》（吉政办发〔2022〕5号）</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4、HJ 497-2009 畜禽养殖业污染治理工程技术规范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5、DB51/T 1825—2014牧区种牛场建设规范（四川省地方标准）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eastAsia="zh-CN"/>
        </w:rPr>
      </w:pPr>
      <w:r>
        <w:rPr>
          <w:rFonts w:hint="eastAsia" w:ascii="宋体" w:hAnsi="宋体" w:eastAsia="宋体"/>
          <w:color w:val="auto"/>
          <w:kern w:val="0"/>
          <w:szCs w:val="21"/>
          <w:lang w:val="en-US" w:eastAsia="zh-CN"/>
        </w:rPr>
        <w:t>6、DB 4117/T 326-2021奶牛种牛场建设要求（驻马店市地方标准）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eastAsia="zh-CN"/>
        </w:rPr>
      </w:pPr>
      <w:r>
        <w:rPr>
          <w:rFonts w:hint="eastAsia" w:ascii="宋体" w:hAnsi="宋体" w:eastAsia="宋体"/>
          <w:color w:val="auto"/>
          <w:kern w:val="0"/>
          <w:szCs w:val="21"/>
          <w:lang w:val="en-US" w:eastAsia="zh-CN"/>
        </w:rPr>
        <w:t>7、</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"https://std.samr.gov.cn/db/search/stdDBDetailed?id=ED052E52790491B6E05397BE0A0AA897"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DB61/T 1489.2-2021  秦川牛生产技术规范 第2部分：牛舍建设</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（陕西省地方标准）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8、</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"https://std.samr.gov.cn/db/search/stdDBDetailed?id=91D99E4D9DD52E24E05397BE0A0A3A10"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DB15/T 1328-2018  围产期牛舍建设工艺设计规范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（内蒙古地方标准）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9、</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"https://std.samr.gov.cn/db/search/stdDBDetailed?id=91D99E4D98EA2E24E05397BE0A0A3A10"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DB62/T 2853-2018  双列式暖棚牛舍建造技术规程</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（甘肃省地方标准）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10、</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"https://std.samr.gov.cn/db/search/stdDBDetailed?id=91D99E4D228F2E24E05397BE0A0A3A10"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DB65/T 3280-2011  新疆褐牛舍饲饲养管理</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（新疆省地方标准）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11、</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"https://std.samr.gov.cn/db/search/stdDBDetailed?id=91D99E4D783F2E24E05397BE0A0A3A10"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DB64/T 572-2010  宁夏暖棚牛舍建设规范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（宁夏省地方标准）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s="宋体"/>
          <w:lang w:val="en-US" w:eastAsia="zh-CN"/>
        </w:rPr>
      </w:pPr>
      <w:r>
        <w:rPr>
          <w:rFonts w:hint="eastAsia" w:ascii="宋体" w:hAnsi="宋体" w:eastAsia="宋体"/>
          <w:color w:val="auto"/>
          <w:kern w:val="0"/>
          <w:szCs w:val="21"/>
          <w:lang w:val="en-US" w:eastAsia="zh-CN"/>
        </w:rPr>
        <w:t>12、</w:t>
      </w:r>
      <w:r>
        <w:rPr>
          <w:rFonts w:hint="eastAsia" w:ascii="宋体" w:hAnsi="宋体" w:eastAsia="宋体" w:cs="宋体"/>
          <w:lang w:val="en-US" w:eastAsia="zh-CN"/>
        </w:rPr>
        <w:t>DB65/ T3279-2011 肉牛场圈舍建设规范 （新疆维吾尔自治区地方标准）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s="宋体"/>
          <w:lang w:val="en-US" w:eastAsia="zh-CN"/>
        </w:rPr>
      </w:pPr>
      <w:r>
        <w:rPr>
          <w:rFonts w:hint="eastAsia" w:ascii="宋体" w:hAnsi="宋体" w:eastAsia="宋体" w:cs="宋体"/>
          <w:lang w:val="en-US" w:eastAsia="zh-CN"/>
        </w:rPr>
        <w:t>13、DB65/ T 4232-2019机械化育肥牛舍工艺设施的设计与建造要求》(新疆维吾尔自治区地方标准)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14、张玉茹,陈文丽,刘学洪.肉牛舍的标准化设计及环境控制[J].云南畜牧兽医,2007,(3):23-26.</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rFonts w:ascii="宋体" w:hAnsi="宋体"/>
          <w:bCs/>
          <w:color w:val="auto"/>
          <w:szCs w:val="21"/>
        </w:rPr>
      </w:pPr>
      <w:r>
        <w:rPr>
          <w:rFonts w:hint="eastAsia" w:ascii="宋体" w:hAnsi="宋体"/>
          <w:bCs/>
          <w:color w:val="auto"/>
          <w:szCs w:val="21"/>
        </w:rPr>
        <w:t>（二）其他需要说明事项</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bCs/>
          <w:color w:val="auto"/>
          <w:szCs w:val="21"/>
        </w:rPr>
      </w:pPr>
      <w:r>
        <w:rPr>
          <w:rFonts w:hint="eastAsia"/>
          <w:bCs/>
          <w:color w:val="auto"/>
          <w:szCs w:val="21"/>
        </w:rPr>
        <w:t>无</w:t>
      </w:r>
      <w:r>
        <w:rPr>
          <w:bCs/>
          <w:color w:val="auto"/>
          <w:szCs w:val="21"/>
        </w:rPr>
        <w:t>。</w:t>
      </w:r>
    </w:p>
    <w:p>
      <w:pPr>
        <w:keepNext w:val="0"/>
        <w:keepLines w:val="0"/>
        <w:pageBreakBefore w:val="0"/>
        <w:kinsoku/>
        <w:wordWrap/>
        <w:overflowPunct/>
        <w:topLinePunct w:val="0"/>
        <w:bidi w:val="0"/>
        <w:snapToGrid/>
        <w:spacing w:beforeAutospacing="0" w:afterAutospacing="0" w:line="360" w:lineRule="auto"/>
        <w:jc w:val="right"/>
        <w:textAlignment w:val="auto"/>
        <w:rPr>
          <w:rFonts w:ascii="黑体" w:hAnsi="黑体" w:eastAsia="黑体"/>
          <w:color w:val="auto"/>
          <w:szCs w:val="21"/>
        </w:rPr>
      </w:pPr>
      <w:r>
        <w:rPr>
          <w:rFonts w:ascii="黑体" w:hAnsi="黑体" w:eastAsia="黑体"/>
          <w:color w:val="auto"/>
          <w:szCs w:val="21"/>
        </w:rPr>
        <w:t>《</w:t>
      </w:r>
      <w:r>
        <w:rPr>
          <w:rFonts w:hint="eastAsia" w:ascii="黑体" w:hAnsi="黑体" w:eastAsia="黑体"/>
          <w:color w:val="auto"/>
          <w:szCs w:val="21"/>
        </w:rPr>
        <w:t>肉牛牛舍建设规范 第</w:t>
      </w:r>
      <w:r>
        <w:rPr>
          <w:rFonts w:hint="eastAsia" w:ascii="黑体" w:hAnsi="黑体" w:eastAsia="黑体"/>
          <w:color w:val="auto"/>
          <w:szCs w:val="21"/>
          <w:lang w:val="en-US" w:eastAsia="zh-CN"/>
        </w:rPr>
        <w:t>3</w:t>
      </w:r>
      <w:r>
        <w:rPr>
          <w:rFonts w:hint="eastAsia" w:ascii="黑体" w:hAnsi="黑体" w:eastAsia="黑体"/>
          <w:color w:val="auto"/>
          <w:szCs w:val="21"/>
        </w:rPr>
        <w:t>部分：</w:t>
      </w:r>
      <w:r>
        <w:rPr>
          <w:rFonts w:hint="eastAsia" w:ascii="黑体" w:hAnsi="黑体" w:eastAsia="黑体"/>
          <w:color w:val="auto"/>
          <w:szCs w:val="21"/>
          <w:lang w:val="en-US" w:eastAsia="zh-CN"/>
        </w:rPr>
        <w:t>种母牛</w:t>
      </w:r>
      <w:r>
        <w:rPr>
          <w:rFonts w:ascii="黑体" w:hAnsi="黑体" w:eastAsia="黑体"/>
          <w:color w:val="auto"/>
          <w:szCs w:val="21"/>
        </w:rPr>
        <w:t>》标准起草小组</w:t>
      </w:r>
    </w:p>
    <w:p>
      <w:pPr>
        <w:keepNext w:val="0"/>
        <w:keepLines w:val="0"/>
        <w:pageBreakBefore w:val="0"/>
        <w:kinsoku/>
        <w:wordWrap/>
        <w:overflowPunct/>
        <w:topLinePunct w:val="0"/>
        <w:bidi w:val="0"/>
        <w:snapToGrid/>
        <w:spacing w:beforeAutospacing="0" w:afterAutospacing="0" w:line="360" w:lineRule="auto"/>
        <w:ind w:right="420"/>
        <w:jc w:val="right"/>
        <w:textAlignment w:val="auto"/>
        <w:rPr>
          <w:rFonts w:hint="default" w:ascii="Times New Roman" w:hAnsi="Times New Roman" w:cs="Times New Roman"/>
          <w:color w:val="auto"/>
          <w:lang w:val="en-US" w:eastAsia="zh-CN"/>
        </w:rPr>
      </w:pPr>
      <w:r>
        <w:rPr>
          <w:rFonts w:ascii="黑体" w:hAnsi="黑体" w:eastAsia="黑体"/>
          <w:color w:val="auto"/>
          <w:szCs w:val="21"/>
        </w:rPr>
        <w:t>202</w:t>
      </w:r>
      <w:r>
        <w:rPr>
          <w:rFonts w:hint="eastAsia" w:ascii="黑体" w:hAnsi="黑体" w:eastAsia="黑体"/>
          <w:color w:val="auto"/>
          <w:szCs w:val="21"/>
          <w:lang w:val="en-US" w:eastAsia="zh-CN"/>
        </w:rPr>
        <w:t>4</w:t>
      </w:r>
      <w:r>
        <w:rPr>
          <w:rFonts w:ascii="黑体" w:hAnsi="黑体" w:eastAsia="黑体"/>
          <w:color w:val="auto"/>
          <w:szCs w:val="21"/>
        </w:rPr>
        <w:t>年</w:t>
      </w:r>
      <w:r>
        <w:rPr>
          <w:rFonts w:hint="eastAsia" w:ascii="黑体" w:hAnsi="黑体" w:eastAsia="黑体"/>
          <w:color w:val="auto"/>
          <w:szCs w:val="21"/>
          <w:lang w:val="en-US" w:eastAsia="zh-CN"/>
        </w:rPr>
        <w:t>3</w:t>
      </w:r>
      <w:r>
        <w:rPr>
          <w:rFonts w:ascii="黑体" w:hAnsi="黑体" w:eastAsia="黑体"/>
          <w:color w:val="auto"/>
          <w:szCs w:val="21"/>
        </w:rPr>
        <w:t>月</w:t>
      </w:r>
      <w:r>
        <w:rPr>
          <w:rFonts w:hint="eastAsia" w:ascii="黑体" w:hAnsi="黑体" w:eastAsia="黑体"/>
          <w:color w:val="auto"/>
          <w:szCs w:val="21"/>
          <w:lang w:val="en-US" w:eastAsia="zh-CN"/>
        </w:rPr>
        <w:t>25</w:t>
      </w:r>
      <w:r>
        <w:rPr>
          <w:rFonts w:ascii="黑体" w:hAnsi="黑体" w:eastAsia="黑体"/>
          <w:color w:val="auto"/>
          <w:szCs w:val="21"/>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等线">
    <w:altName w:val="微软雅黑"/>
    <w:panose1 w:val="02010600030101010101"/>
    <w:charset w:val="86"/>
    <w:family w:val="auto"/>
    <w:pitch w:val="default"/>
    <w:sig w:usb0="00000000" w:usb1="00000000" w:usb2="00000016" w:usb3="00000000" w:csb0="0004000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EBC6D2"/>
    <w:multiLevelType w:val="singleLevel"/>
    <w:tmpl w:val="D2EBC6D2"/>
    <w:lvl w:ilvl="0" w:tentative="0">
      <w:start w:val="3"/>
      <w:numFmt w:val="decimal"/>
      <w:suff w:val="nothing"/>
      <w:lvlText w:val="（%1）"/>
      <w:lvlJc w:val="left"/>
    </w:lvl>
  </w:abstractNum>
  <w:abstractNum w:abstractNumId="1">
    <w:nsid w:val="E6112D08"/>
    <w:multiLevelType w:val="singleLevel"/>
    <w:tmpl w:val="E6112D08"/>
    <w:lvl w:ilvl="0" w:tentative="0">
      <w:start w:val="3"/>
      <w:numFmt w:val="decimal"/>
      <w:suff w:val="nothing"/>
      <w:lvlText w:val="%1、"/>
      <w:lvlJc w:val="left"/>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6"/>
      <w:suff w:val="nothing"/>
      <w:lvlText w:val="%1%2　"/>
      <w:lvlJc w:val="left"/>
      <w:pPr>
        <w:ind w:left="0" w:firstLine="0"/>
      </w:pPr>
      <w:rPr>
        <w:rFonts w:hint="eastAsia" w:ascii="黑体" w:eastAsia="黑体"/>
        <w:b w:val="0"/>
        <w:i w:val="0"/>
        <w:sz w:val="21"/>
      </w:rPr>
    </w:lvl>
    <w:lvl w:ilvl="2" w:tentative="0">
      <w:start w:val="1"/>
      <w:numFmt w:val="decimal"/>
      <w:pStyle w:val="1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VmYzUzM2Y3ZjBhMWY4ZjUxY2Y1MDAzZTJiMmRkZmEifQ=="/>
  </w:docVars>
  <w:rsids>
    <w:rsidRoot w:val="00000000"/>
    <w:rsid w:val="01353DDD"/>
    <w:rsid w:val="01D134FA"/>
    <w:rsid w:val="03BD5C59"/>
    <w:rsid w:val="03EF1A15"/>
    <w:rsid w:val="04427439"/>
    <w:rsid w:val="045263FB"/>
    <w:rsid w:val="052D5E14"/>
    <w:rsid w:val="057E3C7E"/>
    <w:rsid w:val="06624721"/>
    <w:rsid w:val="06CC0CB5"/>
    <w:rsid w:val="06E31C4D"/>
    <w:rsid w:val="07DC4519"/>
    <w:rsid w:val="093E32EC"/>
    <w:rsid w:val="0A8C662D"/>
    <w:rsid w:val="0AC80F00"/>
    <w:rsid w:val="0AF36C00"/>
    <w:rsid w:val="0B3D750A"/>
    <w:rsid w:val="0BB838C0"/>
    <w:rsid w:val="0C0452F3"/>
    <w:rsid w:val="0CF54D1D"/>
    <w:rsid w:val="0D06669E"/>
    <w:rsid w:val="0EAF273D"/>
    <w:rsid w:val="0F9F40A7"/>
    <w:rsid w:val="117F087D"/>
    <w:rsid w:val="11EE336E"/>
    <w:rsid w:val="127C4BCB"/>
    <w:rsid w:val="129A4B01"/>
    <w:rsid w:val="12D152D7"/>
    <w:rsid w:val="15390789"/>
    <w:rsid w:val="15684E93"/>
    <w:rsid w:val="15712BD2"/>
    <w:rsid w:val="161D2412"/>
    <w:rsid w:val="16EB0762"/>
    <w:rsid w:val="17C77260"/>
    <w:rsid w:val="17EC3FE2"/>
    <w:rsid w:val="18B47594"/>
    <w:rsid w:val="18B84946"/>
    <w:rsid w:val="19207507"/>
    <w:rsid w:val="1A365E16"/>
    <w:rsid w:val="1A6770F2"/>
    <w:rsid w:val="1ADA4F7F"/>
    <w:rsid w:val="1B666739"/>
    <w:rsid w:val="1BB82407"/>
    <w:rsid w:val="1C703617"/>
    <w:rsid w:val="1C7B2C32"/>
    <w:rsid w:val="1CB52CBE"/>
    <w:rsid w:val="1DE5223E"/>
    <w:rsid w:val="20E25C8F"/>
    <w:rsid w:val="20E836FD"/>
    <w:rsid w:val="210E166C"/>
    <w:rsid w:val="21927290"/>
    <w:rsid w:val="21CD3D34"/>
    <w:rsid w:val="225D0766"/>
    <w:rsid w:val="228F33A1"/>
    <w:rsid w:val="23892097"/>
    <w:rsid w:val="251B0858"/>
    <w:rsid w:val="25860BBA"/>
    <w:rsid w:val="25E41D17"/>
    <w:rsid w:val="25EA29F7"/>
    <w:rsid w:val="266918E7"/>
    <w:rsid w:val="26A5448A"/>
    <w:rsid w:val="27335F39"/>
    <w:rsid w:val="273B004E"/>
    <w:rsid w:val="28577A06"/>
    <w:rsid w:val="2A192C73"/>
    <w:rsid w:val="2A8B1BE9"/>
    <w:rsid w:val="2B8E1711"/>
    <w:rsid w:val="2BE43740"/>
    <w:rsid w:val="2C452D73"/>
    <w:rsid w:val="2C5524AE"/>
    <w:rsid w:val="2D4B0897"/>
    <w:rsid w:val="2E3B56D4"/>
    <w:rsid w:val="2E4108F4"/>
    <w:rsid w:val="2E5234A6"/>
    <w:rsid w:val="2EC674AB"/>
    <w:rsid w:val="2EFA0F04"/>
    <w:rsid w:val="2F227486"/>
    <w:rsid w:val="2F662726"/>
    <w:rsid w:val="30107441"/>
    <w:rsid w:val="30AA7F1D"/>
    <w:rsid w:val="3117334A"/>
    <w:rsid w:val="322A49DC"/>
    <w:rsid w:val="32975070"/>
    <w:rsid w:val="3316226B"/>
    <w:rsid w:val="337B195E"/>
    <w:rsid w:val="33AF6948"/>
    <w:rsid w:val="345E4CE1"/>
    <w:rsid w:val="34B06381"/>
    <w:rsid w:val="371A7674"/>
    <w:rsid w:val="391F4E2B"/>
    <w:rsid w:val="39B92637"/>
    <w:rsid w:val="3A856A02"/>
    <w:rsid w:val="3A8703DE"/>
    <w:rsid w:val="3A87518F"/>
    <w:rsid w:val="3B426476"/>
    <w:rsid w:val="3E2B306F"/>
    <w:rsid w:val="3F5E1222"/>
    <w:rsid w:val="3FF96F57"/>
    <w:rsid w:val="41457542"/>
    <w:rsid w:val="417653F9"/>
    <w:rsid w:val="41BB24D1"/>
    <w:rsid w:val="42A96C58"/>
    <w:rsid w:val="42CD14C2"/>
    <w:rsid w:val="43D72FEE"/>
    <w:rsid w:val="442950E9"/>
    <w:rsid w:val="464C44CA"/>
    <w:rsid w:val="47422AD1"/>
    <w:rsid w:val="47E97841"/>
    <w:rsid w:val="49016007"/>
    <w:rsid w:val="4A385506"/>
    <w:rsid w:val="4BB23021"/>
    <w:rsid w:val="4CB45FA3"/>
    <w:rsid w:val="4D1C705C"/>
    <w:rsid w:val="4DD74FC1"/>
    <w:rsid w:val="4DFC4D5C"/>
    <w:rsid w:val="4F5F526E"/>
    <w:rsid w:val="513E2C61"/>
    <w:rsid w:val="51D57D06"/>
    <w:rsid w:val="53351858"/>
    <w:rsid w:val="53D00A6B"/>
    <w:rsid w:val="54841A34"/>
    <w:rsid w:val="54D133B6"/>
    <w:rsid w:val="55EC5382"/>
    <w:rsid w:val="56185BB6"/>
    <w:rsid w:val="56E9366F"/>
    <w:rsid w:val="58F85E5E"/>
    <w:rsid w:val="597C6A1D"/>
    <w:rsid w:val="5995289A"/>
    <w:rsid w:val="5AC939BB"/>
    <w:rsid w:val="5BC376FC"/>
    <w:rsid w:val="5CBB01C6"/>
    <w:rsid w:val="5E6419E0"/>
    <w:rsid w:val="5F6E2A05"/>
    <w:rsid w:val="5FC665E0"/>
    <w:rsid w:val="6038617C"/>
    <w:rsid w:val="60E5450E"/>
    <w:rsid w:val="60EE723F"/>
    <w:rsid w:val="61493B8F"/>
    <w:rsid w:val="616459FE"/>
    <w:rsid w:val="62736044"/>
    <w:rsid w:val="64B60986"/>
    <w:rsid w:val="65F91B21"/>
    <w:rsid w:val="661F6401"/>
    <w:rsid w:val="67227D9B"/>
    <w:rsid w:val="67F152B4"/>
    <w:rsid w:val="68707187"/>
    <w:rsid w:val="693B7D5A"/>
    <w:rsid w:val="69500FFE"/>
    <w:rsid w:val="6A290D93"/>
    <w:rsid w:val="6C1F3BEE"/>
    <w:rsid w:val="6CBC3D39"/>
    <w:rsid w:val="6CD62F24"/>
    <w:rsid w:val="6CE40709"/>
    <w:rsid w:val="6D6F2770"/>
    <w:rsid w:val="6E95615F"/>
    <w:rsid w:val="6F303E97"/>
    <w:rsid w:val="70153D32"/>
    <w:rsid w:val="70872684"/>
    <w:rsid w:val="711710AD"/>
    <w:rsid w:val="72822E9E"/>
    <w:rsid w:val="72D960A4"/>
    <w:rsid w:val="734138D5"/>
    <w:rsid w:val="75C64E50"/>
    <w:rsid w:val="75FD5CC9"/>
    <w:rsid w:val="764E1F9B"/>
    <w:rsid w:val="77911234"/>
    <w:rsid w:val="77DB1A41"/>
    <w:rsid w:val="77EE2084"/>
    <w:rsid w:val="77F6479A"/>
    <w:rsid w:val="789808C3"/>
    <w:rsid w:val="79824788"/>
    <w:rsid w:val="7A134AFF"/>
    <w:rsid w:val="7A2919F3"/>
    <w:rsid w:val="7B2B7746"/>
    <w:rsid w:val="7C8709C7"/>
    <w:rsid w:val="7DFF3668"/>
    <w:rsid w:val="7E9833BA"/>
    <w:rsid w:val="7EEB20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宋体" w:hAnsi="宋体" w:eastAsia="宋体" w:cs="宋体"/>
      <w:sz w:val="16"/>
      <w:szCs w:val="16"/>
      <w:lang w:val="en-US" w:eastAsia="en-US" w:bidi="ar-SA"/>
    </w:rPr>
  </w:style>
  <w:style w:type="paragraph" w:styleId="4">
    <w:name w:val="footer"/>
    <w:basedOn w:val="1"/>
    <w:autoRedefine/>
    <w:unhideWhenUsed/>
    <w:qFormat/>
    <w:uiPriority w:val="99"/>
    <w:pPr>
      <w:tabs>
        <w:tab w:val="center" w:pos="4153"/>
        <w:tab w:val="right" w:pos="8306"/>
      </w:tabs>
      <w:snapToGrid w:val="0"/>
      <w:jc w:val="left"/>
    </w:pPr>
    <w:rPr>
      <w:sz w:val="18"/>
      <w:szCs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autoRedefine/>
    <w:qFormat/>
    <w:uiPriority w:val="0"/>
    <w:rPr>
      <w:color w:val="0000FF"/>
      <w:u w:val="single"/>
    </w:rPr>
  </w:style>
  <w:style w:type="table" w:customStyle="1" w:styleId="11">
    <w:name w:val="Table Normal"/>
    <w:autoRedefine/>
    <w:semiHidden/>
    <w:unhideWhenUsed/>
    <w:qFormat/>
    <w:uiPriority w:val="0"/>
    <w:tblPr>
      <w:tblCellMar>
        <w:top w:w="0" w:type="dxa"/>
        <w:left w:w="0" w:type="dxa"/>
        <w:bottom w:w="0" w:type="dxa"/>
        <w:right w:w="0" w:type="dxa"/>
      </w:tblCellMar>
    </w:tblPr>
  </w:style>
  <w:style w:type="paragraph" w:customStyle="1" w:styleId="12">
    <w:name w:val="章标题"/>
    <w:next w:val="13"/>
    <w:autoRedefine/>
    <w:qFormat/>
    <w:uiPriority w:val="0"/>
    <w:pPr>
      <w:tabs>
        <w:tab w:val="left" w:pos="1260"/>
      </w:tabs>
      <w:spacing w:before="156" w:beforeLines="50" w:after="156" w:afterLines="50"/>
      <w:ind w:left="210" w:hanging="419"/>
      <w:jc w:val="both"/>
      <w:outlineLvl w:val="1"/>
    </w:pPr>
    <w:rPr>
      <w:rFonts w:ascii="黑体" w:hAnsi="Times New Roman" w:eastAsia="黑体" w:cs="Times New Roman"/>
      <w:sz w:val="21"/>
      <w:lang w:val="en-US" w:eastAsia="zh-CN" w:bidi="ar-SA"/>
    </w:rPr>
  </w:style>
  <w:style w:type="paragraph" w:customStyle="1" w:styleId="13">
    <w:name w:val="段"/>
    <w:autoRedefine/>
    <w:qFormat/>
    <w:uiPriority w:val="0"/>
    <w:pPr>
      <w:autoSpaceDE w:val="0"/>
      <w:autoSpaceDN w:val="0"/>
      <w:ind w:firstLine="200" w:firstLineChars="200"/>
      <w:jc w:val="both"/>
    </w:pPr>
    <w:rPr>
      <w:rFonts w:ascii="宋体" w:hAnsiTheme="minorHAnsi" w:eastAsiaTheme="minorEastAsia" w:cstheme="minorBidi"/>
      <w:kern w:val="2"/>
      <w:sz w:val="21"/>
      <w:szCs w:val="22"/>
      <w:lang w:val="en-US" w:eastAsia="zh-CN" w:bidi="ar-SA"/>
    </w:rPr>
  </w:style>
  <w:style w:type="paragraph" w:customStyle="1" w:styleId="14">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5">
    <w:name w:val="标准文件_一级条标题"/>
    <w:basedOn w:val="16"/>
    <w:next w:val="17"/>
    <w:autoRedefine/>
    <w:qFormat/>
    <w:uiPriority w:val="0"/>
    <w:pPr>
      <w:numPr>
        <w:ilvl w:val="2"/>
      </w:numPr>
      <w:spacing w:before="50" w:beforeLines="50" w:after="50" w:afterLines="50"/>
      <w:outlineLvl w:val="1"/>
    </w:pPr>
  </w:style>
  <w:style w:type="paragraph" w:customStyle="1" w:styleId="16">
    <w:name w:val="标准文件_章标题"/>
    <w:next w:val="17"/>
    <w:autoRedefine/>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7">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6636</Words>
  <Characters>7423</Characters>
  <Lines>0</Lines>
  <Paragraphs>0</Paragraphs>
  <TotalTime>9</TotalTime>
  <ScaleCrop>false</ScaleCrop>
  <LinksUpToDate>false</LinksUpToDate>
  <CharactersWithSpaces>7602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2024-03-04T11:05:00Z</dcterms:created>
  <dc:creator>LENOVO</dc:creator>
  <cp:lastModifiedBy>slby</cp:lastModifiedBy>
  <dcterms:modified xsi:type="dcterms:W3CDTF">2024-06-17T06:00:56Z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CE7B779CC87E431FAD9DA880F60E8D37_13</vt:lpwstr>
  </property>
</Properties>
</file>