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65.020.30</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43</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50"/>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2201</w:t>
            </w:r>
            <w:r>
              <w:fldChar w:fldCharType="end"/>
            </w:r>
            <w:bookmarkEnd w:id="3"/>
          </w:p>
        </w:tc>
      </w:tr>
    </w:tbl>
    <w:p>
      <w:pPr>
        <w:pStyle w:val="51"/>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6"/>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2201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pPr>
        <w:pStyle w:val="197"/>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1"/>
        <w:framePr w:w="9639" w:h="6976" w:hRule="exact" w:hSpace="0" w:vSpace="0" w:wrap="around" w:hAnchor="page" w:y="6408"/>
        <w:jc w:val="center"/>
        <w:rPr>
          <w:rFonts w:hint="eastAsia" w:ascii="黑体" w:hAnsi="黑体" w:eastAsia="黑体"/>
          <w:b w:val="0"/>
          <w:bCs w:val="0"/>
          <w:w w:val="100"/>
        </w:rPr>
      </w:pPr>
    </w:p>
    <w:p>
      <w:pPr>
        <w:pStyle w:val="19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肉牛饲养技术规范 第2部分：能繁母牛</w:t>
      </w:r>
      <w:r>
        <w:fldChar w:fldCharType="end"/>
      </w:r>
      <w:bookmarkEnd w:id="9"/>
    </w:p>
    <w:p>
      <w:pPr>
        <w:framePr w:w="9639" w:h="6974" w:hRule="exact" w:wrap="around" w:vAnchor="page" w:hAnchor="page" w:x="1419" w:y="6408" w:anchorLock="1"/>
        <w:ind w:left="-1418"/>
      </w:pPr>
    </w:p>
    <w:p>
      <w:pPr>
        <w:pStyle w:val="126"/>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Feeding t</w:t>
      </w:r>
      <w:r>
        <w:rPr>
          <w:rFonts w:ascii="黑体" w:hAnsi="黑体" w:eastAsia="黑体"/>
          <w:szCs w:val="28"/>
        </w:rPr>
        <w:t xml:space="preserve">echnical specification for beef cattle </w:t>
      </w:r>
      <w:r>
        <w:rPr>
          <w:rFonts w:hint="eastAsia" w:ascii="黑体" w:hAnsi="黑体" w:eastAsia="黑体"/>
          <w:szCs w:val="28"/>
        </w:rPr>
        <w:t xml:space="preserve">— </w:t>
      </w:r>
      <w:r>
        <w:rPr>
          <w:rFonts w:ascii="黑体" w:hAnsi="黑体" w:eastAsia="黑体"/>
          <w:szCs w:val="28"/>
        </w:rPr>
        <w:t>Part 2: Reproductive cow</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6"/>
        <w:framePr w:w="9639" w:h="6974" w:hRule="exact" w:wrap="around" w:vAnchor="page" w:hAnchor="page" w:x="1419" w:y="6408" w:anchorLock="1"/>
        <w:textAlignment w:val="bottom"/>
        <w:rPr>
          <w:rFonts w:eastAsia="黑体"/>
          <w:szCs w:val="28"/>
        </w:rPr>
      </w:pPr>
    </w:p>
    <w:p>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（本草案完成时间：2024年7月26日）</w:t>
      </w:r>
      <w:r>
        <w:rPr>
          <w:sz w:val="21"/>
          <w:szCs w:val="28"/>
        </w:rPr>
        <w:fldChar w:fldCharType="end"/>
      </w:r>
      <w:bookmarkEnd w:id="12"/>
    </w:p>
    <w:p>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    </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2"/>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长春市市场监督管理局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pPr>
        <w:rPr>
          <w:rFonts w:hint="eastAsia"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0"/>
        <w:spacing w:before="900" w:after="468"/>
      </w:pPr>
      <w:bookmarkStart w:id="21" w:name="BookMark2"/>
      <w:bookmarkStart w:id="57" w:name="_GoBack"/>
      <w:bookmarkEnd w:id="57"/>
      <w:r>
        <w:rPr>
          <w:spacing w:val="320"/>
        </w:rPr>
        <w:t>前</w:t>
      </w:r>
      <w:r>
        <w:t>言</w:t>
      </w:r>
    </w:p>
    <w:p>
      <w:pPr>
        <w:pStyle w:val="57"/>
        <w:ind w:firstLine="420"/>
      </w:pPr>
      <w:r>
        <w:rPr>
          <w:rFonts w:hint="eastAsia"/>
        </w:rPr>
        <w:t>本文件按照GB/T 1.1—2020《标准化工作导则  第 1 部分：标准化文件的结构和起草规则》的规定起草。</w:t>
      </w:r>
    </w:p>
    <w:p>
      <w:pPr>
        <w:pStyle w:val="57"/>
        <w:ind w:firstLine="420"/>
      </w:pPr>
      <w:r>
        <w:rPr>
          <w:rFonts w:hint="eastAsia"/>
        </w:rPr>
        <w:t>本文件是DB 2201/T XXX《肉牛饲养技术规范》的第 2 部分。DB 2201/T XXX已经发布了以下部分：</w:t>
      </w:r>
    </w:p>
    <w:p>
      <w:pPr>
        <w:pStyle w:val="133"/>
      </w:pPr>
      <w:r>
        <w:rPr>
          <w:rFonts w:hint="eastAsia"/>
        </w:rPr>
        <w:t>第 1 部分：种牛</w:t>
      </w:r>
    </w:p>
    <w:p>
      <w:pPr>
        <w:pStyle w:val="133"/>
      </w:pPr>
      <w:r>
        <w:rPr>
          <w:rFonts w:hint="eastAsia"/>
        </w:rPr>
        <w:t>第 2 部分：能繁母牛</w:t>
      </w:r>
    </w:p>
    <w:p>
      <w:pPr>
        <w:pStyle w:val="133"/>
      </w:pPr>
      <w:r>
        <w:rPr>
          <w:rFonts w:hint="eastAsia"/>
        </w:rPr>
        <w:t>第 3 部分：育肥犊牛</w:t>
      </w:r>
    </w:p>
    <w:p>
      <w:pPr>
        <w:pStyle w:val="133"/>
      </w:pPr>
      <w:r>
        <w:rPr>
          <w:rFonts w:hint="eastAsia"/>
        </w:rPr>
        <w:t>第 4 部分：育肥架子牛</w:t>
      </w:r>
    </w:p>
    <w:p>
      <w:pPr>
        <w:pStyle w:val="57"/>
        <w:ind w:firstLine="420"/>
        <w:rPr>
          <w:rFonts w:ascii="Times New Roman"/>
        </w:rPr>
      </w:pPr>
      <w:r>
        <w:rPr>
          <w:rFonts w:hint="eastAsia" w:ascii="Times New Roman"/>
        </w:rPr>
        <w:t>请注意本文件的某些内容可能涉及专利。本文件的发布机构不承担识别专利的责任。</w:t>
      </w:r>
    </w:p>
    <w:p>
      <w:pPr>
        <w:pStyle w:val="57"/>
        <w:ind w:firstLine="420"/>
      </w:pPr>
      <w:r>
        <w:rPr>
          <w:rFonts w:hint="eastAsia"/>
        </w:rPr>
        <w:t>本文件由</w:t>
      </w:r>
      <w:r>
        <w:rPr>
          <w:rFonts w:hint="eastAsia" w:ascii="Times New Roman"/>
        </w:rPr>
        <w:t>长春市畜牧业管理局</w:t>
      </w:r>
      <w:r>
        <w:rPr>
          <w:rFonts w:hint="eastAsia"/>
        </w:rPr>
        <w:t>提出并归口。</w:t>
      </w:r>
    </w:p>
    <w:p>
      <w:pPr>
        <w:pStyle w:val="57"/>
        <w:ind w:firstLine="420"/>
      </w:pPr>
      <w:r>
        <w:rPr>
          <w:rFonts w:hint="eastAsia"/>
        </w:rPr>
        <w:t>本文件起草单位：</w:t>
      </w:r>
      <w:r>
        <w:rPr>
          <w:rFonts w:hint="eastAsia" w:ascii="Times New Roman"/>
        </w:rPr>
        <w:t>长春市畜牧总站、吉林大学、农安县畜牧总站、长春城开农投畜牧发展有限公司。</w:t>
      </w:r>
    </w:p>
    <w:p>
      <w:pPr>
        <w:pStyle w:val="57"/>
        <w:ind w:firstLine="420"/>
      </w:pPr>
      <w:r>
        <w:rPr>
          <w:rFonts w:hint="eastAsia"/>
        </w:rPr>
        <w:t>本文件主要起草人：</w:t>
      </w:r>
      <w:r>
        <w:rPr>
          <w:rFonts w:hint="eastAsia" w:ascii="Times New Roman"/>
        </w:rPr>
        <w:t>解殿玉、许晨光、梁爽、张会民、金海峰、刘广辉、许春彦、刘畅、纪小英、刘明明、马淑娟、李晓瑞、王健、杜佳励、徐微。</w:t>
      </w:r>
    </w:p>
    <w:p>
      <w:pPr>
        <w:widowControl/>
        <w:adjustRightInd/>
        <w:spacing w:line="240" w:lineRule="auto"/>
        <w:jc w:val="left"/>
        <w:rPr>
          <w:rFonts w:ascii="宋体" w:hAnsi="Times New Roman"/>
          <w:kern w:val="0"/>
          <w:szCs w:val="20"/>
        </w:rPr>
      </w:pPr>
      <w:r>
        <w:br w:type="page"/>
      </w:r>
    </w:p>
    <w:p>
      <w:pPr>
        <w:pStyle w:val="90"/>
        <w:numPr>
          <w:ilvl w:val="0"/>
          <w:numId w:val="0"/>
        </w:numPr>
        <w:spacing w:after="468"/>
      </w:pPr>
      <w:bookmarkStart w:id="22" w:name="BookMark3"/>
      <w:r>
        <w:rPr>
          <w:rFonts w:hint="eastAsia"/>
          <w:spacing w:val="320"/>
        </w:rPr>
        <w:t>引</w:t>
      </w:r>
      <w:r>
        <w:rPr>
          <w:rFonts w:hint="eastAsia"/>
        </w:rPr>
        <w:t>言</w:t>
      </w:r>
    </w:p>
    <w:p>
      <w:pPr>
        <w:pStyle w:val="57"/>
        <w:ind w:firstLine="420"/>
        <w:rPr>
          <w:rFonts w:hint="eastAsia" w:hAnsi="宋体" w:cs="宋体"/>
          <w:szCs w:val="21"/>
        </w:rPr>
      </w:pPr>
      <w:r>
        <w:rPr>
          <w:rFonts w:hint="eastAsia" w:hAnsi="宋体" w:cs="宋体"/>
          <w:szCs w:val="21"/>
        </w:rPr>
        <w:t>现代畜牧业的基本要求是规模化、集约化、标准化生产，实现可持续、高效益、高质量发展。进入新发展阶段，肉牛产业发展面临着转型升级和结构调整的挑战，同样也面临着新的机遇。制定肉牛饲养技术规范，实施标准化生产、科学饲养，节本增效，提高收益，是促进肉牛产业高质量发展的有效途径。</w:t>
      </w:r>
    </w:p>
    <w:p>
      <w:pPr>
        <w:pStyle w:val="57"/>
        <w:ind w:firstLine="420"/>
        <w:rPr>
          <w:rFonts w:hint="eastAsia" w:hAnsi="宋体" w:cs="宋体"/>
          <w:szCs w:val="21"/>
        </w:rPr>
      </w:pPr>
      <w:r>
        <w:rPr>
          <w:rFonts w:hint="eastAsia" w:hAnsi="宋体" w:cs="宋体"/>
          <w:szCs w:val="21"/>
        </w:rPr>
        <w:t>DB2201/T</w:t>
      </w:r>
      <w:r>
        <w:rPr>
          <w:rFonts w:hAnsi="宋体" w:cs="宋体"/>
          <w:szCs w:val="21"/>
        </w:rPr>
        <w:t xml:space="preserve"> XXX </w:t>
      </w:r>
      <w:r>
        <w:rPr>
          <w:rFonts w:hint="eastAsia" w:hAnsi="宋体" w:cs="宋体"/>
          <w:szCs w:val="21"/>
        </w:rPr>
        <w:t>是针对肉牛不同生理阶段的营养和管理要求</w:t>
      </w:r>
      <w:r>
        <w:rPr>
          <w:rFonts w:hAnsi="宋体" w:cs="宋体"/>
          <w:szCs w:val="21"/>
        </w:rPr>
        <w:t>而</w:t>
      </w:r>
      <w:r>
        <w:rPr>
          <w:rFonts w:hint="eastAsia" w:hAnsi="宋体" w:cs="宋体"/>
          <w:szCs w:val="21"/>
        </w:rPr>
        <w:t>编制</w:t>
      </w:r>
      <w:r>
        <w:rPr>
          <w:rFonts w:hAnsi="宋体" w:cs="宋体"/>
          <w:szCs w:val="21"/>
        </w:rPr>
        <w:t>的文件。</w:t>
      </w:r>
      <w:r>
        <w:rPr>
          <w:rFonts w:hint="eastAsia" w:hAnsi="宋体" w:cs="宋体"/>
          <w:szCs w:val="21"/>
        </w:rPr>
        <w:t>针对肉牛生产功能</w:t>
      </w:r>
      <w:r>
        <w:rPr>
          <w:rFonts w:hAnsi="宋体" w:cs="宋体"/>
          <w:szCs w:val="21"/>
        </w:rPr>
        <w:t>要求，</w:t>
      </w:r>
      <w:r>
        <w:rPr>
          <w:rFonts w:hint="eastAsia" w:hAnsi="宋体" w:cs="宋体"/>
          <w:szCs w:val="21"/>
        </w:rPr>
        <w:t>将 DB2201/T</w:t>
      </w:r>
      <w:r>
        <w:rPr>
          <w:rFonts w:hAnsi="宋体" w:cs="宋体"/>
          <w:szCs w:val="21"/>
        </w:rPr>
        <w:t xml:space="preserve"> XXX </w:t>
      </w:r>
      <w:r>
        <w:rPr>
          <w:rFonts w:hint="eastAsia" w:hAnsi="宋体" w:cs="宋体"/>
          <w:szCs w:val="21"/>
        </w:rPr>
        <w:t>拟划分为 4</w:t>
      </w:r>
      <w:r>
        <w:rPr>
          <w:rFonts w:hAnsi="宋体" w:cs="宋体"/>
          <w:szCs w:val="21"/>
        </w:rPr>
        <w:t xml:space="preserve"> </w:t>
      </w:r>
      <w:r>
        <w:rPr>
          <w:rFonts w:hint="eastAsia" w:hAnsi="宋体" w:cs="宋体"/>
          <w:szCs w:val="21"/>
        </w:rPr>
        <w:t>个</w:t>
      </w:r>
      <w:r>
        <w:rPr>
          <w:rFonts w:hAnsi="宋体" w:cs="宋体"/>
          <w:szCs w:val="21"/>
        </w:rPr>
        <w:t>部分</w:t>
      </w:r>
      <w:r>
        <w:rPr>
          <w:rFonts w:hint="eastAsia" w:hAnsi="宋体" w:cs="宋体"/>
          <w:szCs w:val="21"/>
        </w:rPr>
        <w:t>。</w:t>
      </w:r>
    </w:p>
    <w:p>
      <w:pPr>
        <w:pStyle w:val="57"/>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 1 部分</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种牛</w:t>
      </w:r>
      <w:r>
        <w:rPr>
          <w:rFonts w:ascii="Times New Roman"/>
          <w:color w:val="000000" w:themeColor="text1"/>
          <w14:textFill>
            <w14:solidFill>
              <w14:schemeClr w14:val="tx1"/>
            </w14:solidFill>
          </w14:textFill>
        </w:rPr>
        <w:t>。目的在于确立</w:t>
      </w:r>
      <w:r>
        <w:rPr>
          <w:rFonts w:hint="eastAsia" w:ascii="Times New Roman"/>
          <w:color w:val="000000" w:themeColor="text1"/>
          <w14:textFill>
            <w14:solidFill>
              <w14:schemeClr w14:val="tx1"/>
            </w14:solidFill>
          </w14:textFill>
        </w:rPr>
        <w:t>种牛不同生理阶段饲养管理</w:t>
      </w:r>
      <w:r>
        <w:rPr>
          <w:rFonts w:ascii="Times New Roman"/>
          <w:color w:val="000000" w:themeColor="text1"/>
          <w14:textFill>
            <w14:solidFill>
              <w14:schemeClr w14:val="tx1"/>
            </w14:solidFill>
          </w14:textFill>
        </w:rPr>
        <w:t>的总体原则和要求。</w:t>
      </w:r>
    </w:p>
    <w:p>
      <w:pPr>
        <w:pStyle w:val="57"/>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2 部分：</w:t>
      </w:r>
      <w:r>
        <w:rPr>
          <w:rFonts w:hint="eastAsia" w:ascii="Times New Roman"/>
          <w:color w:val="000000" w:themeColor="text1"/>
          <w14:textFill>
            <w14:solidFill>
              <w14:schemeClr w14:val="tx1"/>
            </w14:solidFill>
          </w14:textFill>
        </w:rPr>
        <w:t>能繁母</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能繁母牛不同生理阶段饲养管理</w:t>
      </w:r>
      <w:r>
        <w:rPr>
          <w:rFonts w:ascii="Times New Roman"/>
          <w:color w:val="000000" w:themeColor="text1"/>
          <w14:textFill>
            <w14:solidFill>
              <w14:schemeClr w14:val="tx1"/>
            </w14:solidFill>
          </w14:textFill>
        </w:rPr>
        <w:t>的原则和要求。</w:t>
      </w:r>
    </w:p>
    <w:p>
      <w:pPr>
        <w:pStyle w:val="57"/>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3 部分：</w:t>
      </w:r>
      <w:r>
        <w:rPr>
          <w:rFonts w:hint="eastAsia" w:ascii="Times New Roman"/>
          <w:color w:val="000000" w:themeColor="text1"/>
          <w14:textFill>
            <w14:solidFill>
              <w14:schemeClr w14:val="tx1"/>
            </w14:solidFill>
          </w14:textFill>
        </w:rPr>
        <w:t>育肥犊</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育肥犊牛不同生理阶段饲养管理</w:t>
      </w:r>
      <w:r>
        <w:rPr>
          <w:rFonts w:ascii="Times New Roman"/>
          <w:color w:val="000000" w:themeColor="text1"/>
          <w14:textFill>
            <w14:solidFill>
              <w14:schemeClr w14:val="tx1"/>
            </w14:solidFill>
          </w14:textFill>
        </w:rPr>
        <w:t>的原则和要求。</w:t>
      </w:r>
    </w:p>
    <w:p>
      <w:pPr>
        <w:pStyle w:val="57"/>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4 部分：</w:t>
      </w:r>
      <w:r>
        <w:rPr>
          <w:rFonts w:hint="eastAsia" w:ascii="Times New Roman"/>
          <w:color w:val="000000" w:themeColor="text1"/>
          <w14:textFill>
            <w14:solidFill>
              <w14:schemeClr w14:val="tx1"/>
            </w14:solidFill>
          </w14:textFill>
        </w:rPr>
        <w:t>育肥架子</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育肥犊牛不同生理阶段饲养管理</w:t>
      </w:r>
      <w:r>
        <w:rPr>
          <w:rFonts w:ascii="Times New Roman"/>
          <w:color w:val="000000" w:themeColor="text1"/>
          <w14:textFill>
            <w14:solidFill>
              <w14:schemeClr w14:val="tx1"/>
            </w14:solidFill>
          </w14:textFill>
        </w:rPr>
        <w:t>的原则和要求。</w:t>
      </w:r>
    </w:p>
    <w:bookmarkEnd w:id="21"/>
    <w:bookmarkEnd w:id="22"/>
    <w:p>
      <w:pPr>
        <w:widowControl/>
        <w:adjustRightInd/>
        <w:spacing w:line="240" w:lineRule="auto"/>
        <w:jc w:val="left"/>
        <w:rPr>
          <w:rFonts w:hint="eastAsia" w:ascii="黑体" w:hAnsi="黑体" w:eastAsia="黑体"/>
          <w:sz w:val="32"/>
          <w:szCs w:val="32"/>
        </w:rPr>
      </w:pPr>
      <w:bookmarkStart w:id="23" w:name="NEW_STAND_NAME"/>
      <w:bookmarkStart w:id="24" w:name="BookMark4"/>
      <w:r>
        <w:rPr>
          <w:rFonts w:hint="eastAsia"/>
        </w:rPr>
        <w:br w:type="page"/>
      </w:r>
    </w:p>
    <w:sdt>
      <w:sdtPr>
        <w:tag w:val="NEW_STAND_NAME"/>
        <w:id w:val="595910757"/>
        <w:lock w:val="sdtLocked"/>
        <w:placeholder>
          <w:docPart w:val="1F441369F8F0430FBA4E5360E9D7BACD"/>
        </w:placeholder>
      </w:sdtPr>
      <w:sdtContent>
        <w:p>
          <w:pPr>
            <w:pStyle w:val="178"/>
            <w:spacing w:before="3" w:beforeLines="1" w:after="686" w:afterLines="220"/>
            <w:rPr>
              <w:rFonts w:hint="eastAsia"/>
            </w:rPr>
          </w:pPr>
          <w:r>
            <w:rPr>
              <w:rFonts w:hint="eastAsia"/>
            </w:rPr>
            <w:t>肉牛饲养技术规范</w:t>
          </w:r>
          <w:r>
            <w:t xml:space="preserve"> 第2部分：能繁母牛</w:t>
          </w:r>
        </w:p>
      </w:sdtContent>
    </w:sdt>
    <w:bookmarkEnd w:id="23"/>
    <w:p>
      <w:pPr>
        <w:pStyle w:val="105"/>
        <w:spacing w:before="312" w:after="312"/>
      </w:pPr>
      <w:bookmarkStart w:id="25" w:name="_Toc17233333"/>
      <w:bookmarkStart w:id="26" w:name="_Toc26648465"/>
      <w:bookmarkStart w:id="27" w:name="_Toc26718930"/>
      <w:bookmarkStart w:id="28" w:name="_Toc26986771"/>
      <w:bookmarkStart w:id="29" w:name="_Toc17233325"/>
      <w:bookmarkStart w:id="30" w:name="_Toc26986530"/>
      <w:bookmarkStart w:id="31" w:name="_Toc24884218"/>
      <w:bookmarkStart w:id="32" w:name="_Toc97191423"/>
      <w:bookmarkStart w:id="33" w:name="_Toc24884211"/>
      <w:r>
        <w:rPr>
          <w:rFonts w:hint="eastAsia"/>
        </w:rPr>
        <w:t>范围</w:t>
      </w:r>
      <w:bookmarkEnd w:id="25"/>
      <w:bookmarkEnd w:id="26"/>
      <w:bookmarkEnd w:id="27"/>
      <w:bookmarkEnd w:id="28"/>
      <w:bookmarkEnd w:id="29"/>
      <w:bookmarkEnd w:id="30"/>
      <w:bookmarkEnd w:id="31"/>
      <w:bookmarkEnd w:id="32"/>
      <w:bookmarkEnd w:id="33"/>
    </w:p>
    <w:p>
      <w:pPr>
        <w:pStyle w:val="57"/>
        <w:ind w:firstLine="420"/>
      </w:pPr>
      <w:bookmarkStart w:id="34" w:name="_Toc17233326"/>
      <w:bookmarkStart w:id="35" w:name="_Toc17233334"/>
      <w:bookmarkStart w:id="36" w:name="_Toc24884219"/>
      <w:bookmarkStart w:id="37" w:name="_Toc24884212"/>
      <w:bookmarkStart w:id="38" w:name="_Toc26648466"/>
      <w:r>
        <w:rPr>
          <w:rFonts w:hint="eastAsia"/>
        </w:rPr>
        <w:t>本文件规定了能繁母牛饲养技术的术语和定义、饲料和饮水、饲养与管理、疫病防控、废弃物处理、标识和档案管理要求。</w:t>
      </w:r>
    </w:p>
    <w:p>
      <w:pPr>
        <w:pStyle w:val="57"/>
        <w:ind w:firstLine="420"/>
      </w:pPr>
      <w:r>
        <w:rPr>
          <w:rFonts w:hint="eastAsia"/>
        </w:rPr>
        <w:t>本文件适用于能繁母牛的饲养与管理。</w:t>
      </w:r>
    </w:p>
    <w:p>
      <w:pPr>
        <w:pStyle w:val="105"/>
        <w:spacing w:before="312" w:after="312"/>
      </w:pPr>
      <w:bookmarkStart w:id="39" w:name="_Toc97191424"/>
      <w:bookmarkStart w:id="40" w:name="_Toc26986772"/>
      <w:bookmarkStart w:id="41" w:name="_Toc26986531"/>
      <w:bookmarkStart w:id="42" w:name="_Toc26718931"/>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1F3D58FC20584DB580A4DCDDEAD9C61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7"/>
        <w:ind w:firstLine="420"/>
      </w:pPr>
      <w:r>
        <w:t>GB</w:t>
      </w:r>
      <w:r>
        <w:rPr>
          <w:rFonts w:hint="eastAsia"/>
        </w:rPr>
        <w:t xml:space="preserve"> 13078  饲料卫生标准</w:t>
      </w:r>
    </w:p>
    <w:p>
      <w:pPr>
        <w:pStyle w:val="57"/>
        <w:ind w:firstLine="420"/>
      </w:pPr>
      <w:r>
        <w:t xml:space="preserve">GB/T </w:t>
      </w:r>
      <w:r>
        <w:rPr>
          <w:rFonts w:hint="eastAsia"/>
        </w:rPr>
        <w:t>1469</w:t>
      </w:r>
      <w:r>
        <w:t>9</w:t>
      </w:r>
      <w:r>
        <w:rPr>
          <w:rFonts w:hint="eastAsia"/>
        </w:rPr>
        <w:t xml:space="preserve">  饲料 采样</w:t>
      </w:r>
    </w:p>
    <w:p>
      <w:pPr>
        <w:pStyle w:val="57"/>
        <w:ind w:firstLine="420"/>
      </w:pPr>
      <w:r>
        <w:rPr>
          <w:rFonts w:hint="eastAsia"/>
        </w:rPr>
        <w:t xml:space="preserve">GB/T 25246  </w:t>
      </w:r>
      <w:r>
        <w:fldChar w:fldCharType="begin"/>
      </w:r>
      <w:r>
        <w:instrText xml:space="preserve"> HYPERLINK "javascript:void(0)" </w:instrText>
      </w:r>
      <w:r>
        <w:fldChar w:fldCharType="separate"/>
      </w:r>
      <w:r>
        <w:t>畜禽粪便还田技术规范</w:t>
      </w:r>
      <w:r>
        <w:fldChar w:fldCharType="end"/>
      </w:r>
    </w:p>
    <w:p>
      <w:pPr>
        <w:pStyle w:val="57"/>
        <w:ind w:firstLine="420"/>
      </w:pPr>
      <w:bookmarkStart w:id="43" w:name="OLE_LINK10"/>
      <w:r>
        <w:rPr>
          <w:rFonts w:hint="eastAsia"/>
        </w:rPr>
        <w:t>GB/T 36195</w:t>
      </w:r>
      <w:bookmarkEnd w:id="43"/>
      <w:r>
        <w:rPr>
          <w:rFonts w:hint="eastAsia"/>
        </w:rPr>
        <w:t xml:space="preserve">  畜禽粪便无害化处理技术规范</w:t>
      </w:r>
    </w:p>
    <w:p>
      <w:pPr>
        <w:pStyle w:val="57"/>
        <w:ind w:firstLine="420"/>
      </w:pPr>
      <w:r>
        <w:t>NY/T 388</w:t>
      </w:r>
      <w:r>
        <w:rPr>
          <w:rFonts w:hint="eastAsia"/>
        </w:rPr>
        <w:t xml:space="preserve">  </w:t>
      </w:r>
      <w:r>
        <w:t>畜禽场环境质量标准</w:t>
      </w:r>
    </w:p>
    <w:p>
      <w:pPr>
        <w:pStyle w:val="57"/>
        <w:ind w:firstLine="420"/>
      </w:pPr>
      <w:r>
        <w:t>NY 5027</w:t>
      </w:r>
      <w:r>
        <w:rPr>
          <w:rFonts w:hint="eastAsia"/>
        </w:rPr>
        <w:t xml:space="preserve">  </w:t>
      </w:r>
      <w:r>
        <w:t>无公害食品 畜禽饮用水水质</w:t>
      </w:r>
    </w:p>
    <w:p>
      <w:pPr>
        <w:pStyle w:val="57"/>
        <w:ind w:firstLine="420"/>
        <w:rPr>
          <w:rFonts w:hint="eastAsia"/>
        </w:rPr>
      </w:pPr>
      <w:r>
        <w:t xml:space="preserve">NY/T </w:t>
      </w:r>
      <w:r>
        <w:rPr>
          <w:rFonts w:hint="eastAsia"/>
        </w:rPr>
        <w:t>5030  无公害农产品</w:t>
      </w:r>
      <w:r>
        <w:t xml:space="preserve"> 兽药使用准则</w:t>
      </w:r>
    </w:p>
    <w:p>
      <w:pPr>
        <w:pStyle w:val="105"/>
        <w:spacing w:before="312" w:after="312"/>
      </w:pPr>
      <w:bookmarkStart w:id="44" w:name="_Toc97191425"/>
      <w:r>
        <w:rPr>
          <w:rFonts w:hint="eastAsia"/>
          <w:szCs w:val="21"/>
        </w:rPr>
        <w:t>术语和定义</w:t>
      </w:r>
      <w:bookmarkEnd w:id="44"/>
    </w:p>
    <w:p>
      <w:pPr>
        <w:pStyle w:val="57"/>
        <w:ind w:firstLine="420"/>
      </w:pPr>
      <w:sdt>
        <w:sdtPr>
          <w:id w:val="-1909835108"/>
          <w:placeholder>
            <w:docPart w:val="A4E6F88514244DBABEF0566D064081E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224"/>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能繁母牛 r</w:t>
      </w:r>
      <w:r>
        <w:rPr>
          <w:rFonts w:ascii="黑体" w:hAnsi="黑体" w:eastAsia="黑体"/>
        </w:rPr>
        <w:t>eproductive cow</w:t>
      </w:r>
    </w:p>
    <w:p>
      <w:pPr>
        <w:pStyle w:val="57"/>
        <w:ind w:firstLine="420"/>
      </w:pPr>
      <w:r>
        <w:rPr>
          <w:rFonts w:hint="eastAsia"/>
        </w:rPr>
        <w:t>生殖机能正常，用于繁殖的母牛。</w:t>
      </w:r>
    </w:p>
    <w:p>
      <w:pPr>
        <w:pStyle w:val="105"/>
        <w:spacing w:before="312" w:after="312"/>
      </w:pPr>
      <w:r>
        <w:rPr>
          <w:rFonts w:hint="eastAsia"/>
        </w:rPr>
        <w:t>饲料和饮水</w:t>
      </w:r>
    </w:p>
    <w:p>
      <w:pPr>
        <w:pStyle w:val="106"/>
        <w:spacing w:before="156" w:after="156"/>
      </w:pPr>
      <w:r>
        <w:rPr>
          <w:rFonts w:hint="eastAsia"/>
        </w:rPr>
        <w:t xml:space="preserve">饲料 </w:t>
      </w:r>
    </w:p>
    <w:p>
      <w:pPr>
        <w:pStyle w:val="166"/>
        <w:numPr>
          <w:ilvl w:val="3"/>
          <w:numId w:val="0"/>
        </w:numPr>
        <w:ind w:firstLine="420" w:firstLineChars="200"/>
      </w:pPr>
      <w:r>
        <w:rPr>
          <w:rFonts w:hint="eastAsia"/>
        </w:rPr>
        <w:t>饲料原料和饲料添加剂应符合《饲料原料目录》和《饲料添加剂品种目录》。采样按 GB/T 14699 规定执行，卫生标准应符合 GB 13078 规定，饲料保质期以产品标签标示为最终判断依据，饲料和饲料添加剂应保存于洁净、干燥、无污染场地，禁止饲喂霉败变质饲料。</w:t>
      </w:r>
    </w:p>
    <w:p>
      <w:pPr>
        <w:pStyle w:val="106"/>
        <w:spacing w:before="156" w:after="156"/>
      </w:pPr>
      <w:r>
        <w:rPr>
          <w:rFonts w:hint="eastAsia"/>
        </w:rPr>
        <w:t>饮水</w:t>
      </w:r>
    </w:p>
    <w:p>
      <w:pPr>
        <w:pStyle w:val="57"/>
        <w:ind w:firstLine="420"/>
        <w:rPr>
          <w:rFonts w:hint="eastAsia"/>
        </w:rPr>
      </w:pPr>
      <w:r>
        <w:rPr>
          <w:rFonts w:hint="eastAsia"/>
        </w:rPr>
        <w:t>饮水水质应符合 NY 5027 的要求，不宜饮用冰水。</w:t>
      </w:r>
    </w:p>
    <w:p>
      <w:pPr>
        <w:pStyle w:val="105"/>
        <w:spacing w:before="312" w:after="312"/>
      </w:pPr>
      <w:r>
        <w:rPr>
          <w:rFonts w:hint="eastAsia"/>
        </w:rPr>
        <w:t>饲养与管理</w:t>
      </w:r>
    </w:p>
    <w:p>
      <w:pPr>
        <w:pStyle w:val="106"/>
        <w:spacing w:before="156" w:after="156"/>
      </w:pPr>
      <w:r>
        <w:rPr>
          <w:rFonts w:hint="eastAsia"/>
        </w:rPr>
        <w:t>育成母牛</w:t>
      </w:r>
    </w:p>
    <w:p>
      <w:pPr>
        <w:pStyle w:val="166"/>
      </w:pPr>
      <w:r>
        <w:rPr>
          <w:rFonts w:hint="eastAsia"/>
        </w:rPr>
        <w:t>根据场地和牛群大小，按月龄与体重进行母牛分群饲养。</w:t>
      </w:r>
    </w:p>
    <w:p>
      <w:pPr>
        <w:pStyle w:val="166"/>
      </w:pPr>
      <w:r>
        <w:rPr>
          <w:rFonts w:hint="eastAsia"/>
        </w:rPr>
        <w:t>根据不同月龄母牛的营养需求，配制饲料。精料补充料采食量控制在母牛体重的 1.2% ～ 1.5%，给予优质青干草、青（黄）贮饲料和多汁饲料。一般日粮中干物质的 75% 为青、粗饲料，其余 25% 为精料补充料。13 月龄至 18 月龄母牛日粮应增加青（黄）贮、块根、块茎饲料饲喂量，适当添加钙、磷、氯化钠和微量元素等。</w:t>
      </w:r>
    </w:p>
    <w:p>
      <w:pPr>
        <w:pStyle w:val="166"/>
      </w:pPr>
      <w:r>
        <w:rPr>
          <w:rFonts w:hint="eastAsia"/>
        </w:rPr>
        <w:t>定期进行母牛体重和体尺测量，适时转群。</w:t>
      </w:r>
      <w:bookmarkStart w:id="45" w:name="OLE_LINK1"/>
    </w:p>
    <w:bookmarkEnd w:id="45"/>
    <w:p>
      <w:pPr>
        <w:pStyle w:val="106"/>
        <w:spacing w:before="156" w:after="156"/>
      </w:pPr>
      <w:r>
        <w:rPr>
          <w:rFonts w:hint="eastAsia"/>
        </w:rPr>
        <w:t>妊娠母牛</w:t>
      </w:r>
    </w:p>
    <w:p>
      <w:pPr>
        <w:pStyle w:val="166"/>
      </w:pPr>
      <w:r>
        <w:rPr>
          <w:rFonts w:hint="eastAsia"/>
        </w:rPr>
        <w:t>妊娠前期（妊娠 1 天至 180 天），应保证中上等体况，供给充足优质青干草及青（黄）贮饲料，辅助添加适当精料补充料和充足胡萝卜、萝卜等青绿多汁饲料，满足矿物元素和维生素A、D、E的需要量。妊娠 1 天至 90 天，每天饲喂精料</w:t>
      </w:r>
      <w:bookmarkStart w:id="46" w:name="OLE_LINK7"/>
      <w:r>
        <w:rPr>
          <w:rFonts w:hint="eastAsia"/>
        </w:rPr>
        <w:t>补充料</w:t>
      </w:r>
      <w:bookmarkEnd w:id="46"/>
      <w:r>
        <w:rPr>
          <w:rFonts w:hint="eastAsia"/>
        </w:rPr>
        <w:t xml:space="preserve"> 1.2 kg～1.3 kg；妊娠91 天至 180 天，每天饲喂精料补充料 1.4 kg～2.0 kg。</w:t>
      </w:r>
    </w:p>
    <w:p>
      <w:pPr>
        <w:pStyle w:val="166"/>
      </w:pPr>
      <w:r>
        <w:rPr>
          <w:rFonts w:hint="eastAsia"/>
        </w:rPr>
        <w:t>妊娠后期（妊娠 181 天至 265 天），胎儿生长速度加快，应饲喂蛋白质含量高的饲料，以增加营养需求量，粗饲料以优质青干草及青（黄）贮饲料为主，辅助充足的胡萝卜、萝卜等青绿多汁饲料。每天饲喂精饲料补充料 1.7 kg～3.0 kg，妊娠260天左右开始减少精料补充料供给，逐步降到每天饲喂精饲料补充料 1.2 kg～1.5 kg。</w:t>
      </w:r>
    </w:p>
    <w:p>
      <w:pPr>
        <w:pStyle w:val="166"/>
      </w:pPr>
      <w:r>
        <w:rPr>
          <w:rFonts w:hint="eastAsia"/>
        </w:rPr>
        <w:t>保证妊娠母牛饮水洁净和运动，防止挤撞和剧烈运动。</w:t>
      </w:r>
    </w:p>
    <w:p>
      <w:pPr>
        <w:pStyle w:val="166"/>
      </w:pPr>
      <w:r>
        <w:rPr>
          <w:rFonts w:hint="eastAsia"/>
        </w:rPr>
        <w:t>妊娠母牛不宜饲喂棉籽</w:t>
      </w:r>
      <w:bookmarkStart w:id="47" w:name="OLE_LINK12"/>
      <w:r>
        <w:rPr>
          <w:rFonts w:hint="eastAsia"/>
        </w:rPr>
        <w:t>粕</w:t>
      </w:r>
      <w:bookmarkEnd w:id="47"/>
      <w:r>
        <w:rPr>
          <w:rFonts w:hint="eastAsia"/>
        </w:rPr>
        <w:t>、菜籽粕、酒糟等饲料。</w:t>
      </w:r>
    </w:p>
    <w:p>
      <w:pPr>
        <w:pStyle w:val="106"/>
        <w:spacing w:before="156" w:after="156"/>
      </w:pPr>
      <w:r>
        <w:rPr>
          <w:rFonts w:hint="eastAsia"/>
        </w:rPr>
        <w:t>围产期母牛</w:t>
      </w:r>
    </w:p>
    <w:p>
      <w:pPr>
        <w:pStyle w:val="166"/>
      </w:pPr>
      <w:r>
        <w:rPr>
          <w:rFonts w:hint="eastAsia"/>
        </w:rPr>
        <w:t>产房应清洁、干燥、环境安静，场地消毒，地面铺以清洁干燥、卫生的柔软垫草。</w:t>
      </w:r>
    </w:p>
    <w:p>
      <w:pPr>
        <w:pStyle w:val="166"/>
      </w:pPr>
      <w:r>
        <w:rPr>
          <w:rFonts w:hint="eastAsia"/>
        </w:rPr>
        <w:t>母牛产前 15 天进入产房，专人管护精心饲养，</w:t>
      </w:r>
      <w:bookmarkStart w:id="48" w:name="OLE_LINK11"/>
      <w:r>
        <w:rPr>
          <w:rFonts w:hint="eastAsia"/>
        </w:rPr>
        <w:t>对难产母牛应及时助产</w:t>
      </w:r>
      <w:bookmarkEnd w:id="48"/>
      <w:r>
        <w:rPr>
          <w:rFonts w:hint="eastAsia"/>
        </w:rPr>
        <w:t>。</w:t>
      </w:r>
    </w:p>
    <w:p>
      <w:pPr>
        <w:pStyle w:val="166"/>
      </w:pPr>
      <w:r>
        <w:rPr>
          <w:rFonts w:hint="eastAsia"/>
        </w:rPr>
        <w:t>围产前期（妊娠 266 天至 280 天），母牛可饲喂以麸皮为主的精料补充料，最大饲喂量不得超过体重的 1%，粗饲料以优质青干草为主。</w:t>
      </w:r>
    </w:p>
    <w:p>
      <w:pPr>
        <w:pStyle w:val="166"/>
      </w:pPr>
      <w:r>
        <w:rPr>
          <w:rFonts w:hint="eastAsia"/>
        </w:rPr>
        <w:t>产前 2 天至 8 天，精料</w:t>
      </w:r>
      <w:bookmarkStart w:id="49" w:name="OLE_LINK5"/>
      <w:r>
        <w:rPr>
          <w:rFonts w:hint="eastAsia"/>
        </w:rPr>
        <w:t>补充料</w:t>
      </w:r>
      <w:bookmarkEnd w:id="49"/>
      <w:r>
        <w:rPr>
          <w:rFonts w:hint="eastAsia"/>
        </w:rPr>
        <w:t>中可适当增加麸皮用量，防止母牛发生便秘。</w:t>
      </w:r>
    </w:p>
    <w:p>
      <w:pPr>
        <w:pStyle w:val="166"/>
      </w:pPr>
      <w:bookmarkStart w:id="50" w:name="OLE_LINK3"/>
      <w:r>
        <w:rPr>
          <w:rFonts w:hint="eastAsia"/>
        </w:rPr>
        <w:t xml:space="preserve">产后 2 天至 3 天内，饲喂易消化的饲料如麸皮和玉米等，但投料不宜过多，避免精料量突然增加，引起消化道疾病。产后 </w:t>
      </w:r>
      <w:bookmarkStart w:id="51" w:name="OLE_LINK6"/>
      <w:r>
        <w:rPr>
          <w:rFonts w:hint="eastAsia"/>
        </w:rPr>
        <w:t>3 天至 5 天</w:t>
      </w:r>
      <w:bookmarkEnd w:id="51"/>
      <w:r>
        <w:rPr>
          <w:rFonts w:hint="eastAsia"/>
        </w:rPr>
        <w:t>后，可逐渐用精料补充料替换麸皮和玉米</w:t>
      </w:r>
      <w:bookmarkEnd w:id="50"/>
      <w:r>
        <w:rPr>
          <w:rFonts w:hint="eastAsia"/>
        </w:rPr>
        <w:t>。若母牛食欲良好、健康、粪便正常，可每日每头增加精料补充料 0.5 kg</w:t>
      </w:r>
      <w:r>
        <w:rPr>
          <w:rFonts w:hAnsi="宋体" w:cs="宋体"/>
          <w:color w:val="000000"/>
          <w:szCs w:val="21"/>
        </w:rPr>
        <w:t>为宜</w:t>
      </w:r>
      <w:r>
        <w:rPr>
          <w:rFonts w:hint="eastAsia"/>
        </w:rPr>
        <w:t>，同时每日每头增加青（黄）贮饲料 1.0 kg～2.0 kg，每日精料补充料最大喂量不超过体重的 1.5%。一般产后 7 天至 10 天母牛可恢复正常饲喂。</w:t>
      </w:r>
    </w:p>
    <w:p>
      <w:pPr>
        <w:pStyle w:val="166"/>
      </w:pPr>
      <w:r>
        <w:rPr>
          <w:rFonts w:hint="eastAsia"/>
        </w:rPr>
        <w:t xml:space="preserve">产后母牛水分大量损失，可饲喂麦麸盐温水，补充体液损失，及时恢复体力，调节酸碱平衡、暖腹、充饥，增加腹压，避免产犊后母牛腹内压突然下降，造成“临时性贫血”而休克。麦麸盐温水做法：温水 10.0 kg ～ 20.0 kg，麸皮 </w:t>
      </w:r>
      <w:bookmarkStart w:id="52" w:name="OLE_LINK2"/>
      <w:r>
        <w:rPr>
          <w:rFonts w:hint="eastAsia"/>
        </w:rPr>
        <w:t>0.5 kg</w:t>
      </w:r>
      <w:bookmarkEnd w:id="52"/>
      <w:r>
        <w:rPr>
          <w:rFonts w:hint="eastAsia"/>
        </w:rPr>
        <w:t>，氯化钠 0.05 kg，碳酸钙 0.05 kg。</w:t>
      </w:r>
    </w:p>
    <w:p>
      <w:pPr>
        <w:pStyle w:val="166"/>
      </w:pPr>
      <w:r>
        <w:rPr>
          <w:rFonts w:hint="eastAsia"/>
        </w:rPr>
        <w:t>产后注意乳房护理，哺乳前可用温水洗涤，保证乳汁卫生，防止犊牛吸吮被污染的乳汁。乳房水肿严重的母牛，每天用热毛巾热敷、按摩乳房 1 次至2 次，每次 5 min～10 min，适当控制饮水量。</w:t>
      </w:r>
    </w:p>
    <w:p>
      <w:pPr>
        <w:pStyle w:val="166"/>
        <w:rPr>
          <w:b/>
          <w:bCs/>
        </w:rPr>
      </w:pPr>
      <w:r>
        <w:rPr>
          <w:rFonts w:hint="eastAsia"/>
        </w:rPr>
        <w:t>产后母牛身体虚弱，易发生胎衣不下、食滞、乳房炎、褥热症等，应加强管理，发现病牛及时治疗。</w:t>
      </w:r>
    </w:p>
    <w:p>
      <w:pPr>
        <w:pStyle w:val="106"/>
        <w:spacing w:before="156" w:after="156"/>
      </w:pPr>
      <w:r>
        <w:rPr>
          <w:rFonts w:hint="eastAsia"/>
        </w:rPr>
        <w:t>泌乳母牛</w:t>
      </w:r>
    </w:p>
    <w:p>
      <w:pPr>
        <w:pStyle w:val="166"/>
      </w:pPr>
      <w:bookmarkStart w:id="53" w:name="OLE_LINK9"/>
      <w:r>
        <w:rPr>
          <w:rFonts w:hint="eastAsia"/>
        </w:rPr>
        <w:t>泌乳前期母牛饲喂优质青绿、多汁饲料，增加精料补充料的喂量，精料补充料占日粮干物质量的 40%～50%，并补充矿物质及维生素。</w:t>
      </w:r>
      <w:bookmarkEnd w:id="53"/>
    </w:p>
    <w:p>
      <w:pPr>
        <w:pStyle w:val="166"/>
      </w:pPr>
      <w:r>
        <w:rPr>
          <w:rFonts w:hint="eastAsia"/>
        </w:rPr>
        <w:t>泌乳后期日粮以粗饲料为主，根据母牛的体况和粗饲料情况确定精料补充料喂量，每日每头补喂精料补充料 1.0 kg～2.0 kg。</w:t>
      </w:r>
    </w:p>
    <w:p>
      <w:pPr>
        <w:pStyle w:val="106"/>
        <w:spacing w:before="156" w:after="156"/>
      </w:pPr>
      <w:r>
        <w:rPr>
          <w:rFonts w:hint="eastAsia"/>
        </w:rPr>
        <w:t>空怀母牛</w:t>
      </w:r>
    </w:p>
    <w:p>
      <w:pPr>
        <w:pStyle w:val="166"/>
        <w:numPr>
          <w:ilvl w:val="3"/>
          <w:numId w:val="0"/>
        </w:numPr>
        <w:ind w:firstLine="420" w:firstLineChars="200"/>
        <w:rPr>
          <w:rFonts w:hint="eastAsia" w:ascii="黑体" w:hAnsi="黑体" w:eastAsia="黑体" w:cs="黑体"/>
        </w:rPr>
      </w:pPr>
      <w:r>
        <w:rPr>
          <w:rFonts w:hint="eastAsia" w:hAnsi="宋体" w:cs="宋体"/>
          <w:color w:val="000000"/>
          <w:szCs w:val="21"/>
        </w:rPr>
        <w:t>空怀前期，</w:t>
      </w:r>
      <w:r>
        <w:rPr>
          <w:rFonts w:hAnsi="宋体" w:cs="宋体"/>
          <w:color w:val="000000"/>
          <w:szCs w:val="21"/>
        </w:rPr>
        <w:t>应根据</w:t>
      </w:r>
      <w:r>
        <w:rPr>
          <w:rFonts w:hint="eastAsia" w:hAnsi="宋体" w:cs="宋体"/>
          <w:color w:val="000000"/>
          <w:szCs w:val="21"/>
        </w:rPr>
        <w:t>母牛</w:t>
      </w:r>
      <w:r>
        <w:rPr>
          <w:rFonts w:hAnsi="宋体" w:cs="宋体"/>
          <w:color w:val="000000"/>
          <w:szCs w:val="21"/>
        </w:rPr>
        <w:t>母乳量，确定饲料中营养浓度的投给量</w:t>
      </w:r>
      <w:r>
        <w:rPr>
          <w:rFonts w:hint="eastAsia" w:hAnsi="宋体" w:cs="宋体"/>
          <w:color w:val="000000"/>
          <w:szCs w:val="21"/>
        </w:rPr>
        <w:t>，</w:t>
      </w:r>
      <w:r>
        <w:rPr>
          <w:rFonts w:hAnsi="宋体" w:cs="宋体"/>
          <w:color w:val="000000"/>
          <w:szCs w:val="21"/>
        </w:rPr>
        <w:t>同时喂给足量的粗饲料</w:t>
      </w:r>
      <w:r>
        <w:rPr>
          <w:rFonts w:hint="eastAsia" w:hAnsi="宋体" w:cs="宋体"/>
          <w:color w:val="000000"/>
          <w:szCs w:val="21"/>
        </w:rPr>
        <w:t>。空怀后期，</w:t>
      </w:r>
      <w:r>
        <w:rPr>
          <w:rFonts w:hAnsi="宋体" w:cs="宋体"/>
          <w:color w:val="000000"/>
          <w:szCs w:val="21"/>
        </w:rPr>
        <w:t>饲料中营养含量可</w:t>
      </w:r>
      <w:r>
        <w:rPr>
          <w:rFonts w:hint="eastAsia" w:hAnsi="宋体" w:cs="宋体"/>
          <w:color w:val="000000"/>
          <w:szCs w:val="21"/>
        </w:rPr>
        <w:t>适当降低</w:t>
      </w:r>
      <w:r>
        <w:rPr>
          <w:rFonts w:hAnsi="宋体" w:cs="宋体"/>
          <w:color w:val="000000"/>
          <w:szCs w:val="21"/>
        </w:rPr>
        <w:t>，</w:t>
      </w:r>
      <w:r>
        <w:rPr>
          <w:rFonts w:hint="eastAsia"/>
        </w:rPr>
        <w:t>精料补充料喂量</w:t>
      </w:r>
      <w:r>
        <w:rPr>
          <w:rFonts w:hAnsi="宋体" w:cs="宋体"/>
          <w:color w:val="000000"/>
          <w:szCs w:val="21"/>
        </w:rPr>
        <w:t xml:space="preserve"> 1.5 kg 为宜。</w:t>
      </w:r>
      <w:r>
        <w:rPr>
          <w:rFonts w:hint="eastAsia"/>
        </w:rPr>
        <w:t>母牛配种前应具有中上等体况，过胖或过瘦都会造成不发情而影响繁殖。</w:t>
      </w:r>
    </w:p>
    <w:p>
      <w:pPr>
        <w:pStyle w:val="105"/>
        <w:spacing w:before="312" w:after="312"/>
      </w:pPr>
      <w:r>
        <w:rPr>
          <w:rFonts w:hint="eastAsia"/>
        </w:rPr>
        <w:t>疫病防控</w:t>
      </w:r>
      <w:bookmarkStart w:id="54" w:name="OLE_LINK4"/>
    </w:p>
    <w:bookmarkEnd w:id="54"/>
    <w:p>
      <w:pPr>
        <w:pStyle w:val="163"/>
      </w:pPr>
      <w:r>
        <w:rPr>
          <w:rFonts w:hint="eastAsia"/>
        </w:rPr>
        <w:t>人员进入生产区净道和牛舍要更换工作服和工作鞋，并严格消毒，遵守场内防疫制度。</w:t>
      </w:r>
    </w:p>
    <w:p>
      <w:pPr>
        <w:pStyle w:val="163"/>
      </w:pPr>
      <w:r>
        <w:rPr>
          <w:rFonts w:hint="eastAsia"/>
        </w:rPr>
        <w:t>牛场应按照畜牧兽医主管部门的要求，结合当地流行病学特点，制定合理的免疫程序和免疫计划，适时免疫接种。</w:t>
      </w:r>
    </w:p>
    <w:p>
      <w:pPr>
        <w:pStyle w:val="163"/>
      </w:pPr>
      <w:r>
        <w:rPr>
          <w:rFonts w:hint="eastAsia"/>
        </w:rPr>
        <w:t>建立能繁母牛免疫档案。</w:t>
      </w:r>
    </w:p>
    <w:p>
      <w:pPr>
        <w:pStyle w:val="163"/>
      </w:pPr>
      <w:r>
        <w:rPr>
          <w:rFonts w:hint="eastAsia"/>
        </w:rPr>
        <w:t>兽药使用按 NY/T 5030 规定执行。</w:t>
      </w:r>
    </w:p>
    <w:p>
      <w:pPr>
        <w:pStyle w:val="105"/>
        <w:spacing w:before="312" w:after="312"/>
      </w:pPr>
      <w:r>
        <w:rPr>
          <w:rFonts w:hint="eastAsia"/>
        </w:rPr>
        <w:t>废弃物处理</w:t>
      </w:r>
    </w:p>
    <w:p>
      <w:pPr>
        <w:pStyle w:val="163"/>
      </w:pPr>
      <w:r>
        <w:rPr>
          <w:rFonts w:hint="eastAsia"/>
        </w:rPr>
        <w:t>畜禽场环境质量标准按 NY/T 388 规定执行。粪污无害化处理应符合 GB/T 36195 的规定。粪污经无害化处理后直接还田利用的，应符合 GB/T 25246 的规定。</w:t>
      </w:r>
    </w:p>
    <w:p>
      <w:pPr>
        <w:pStyle w:val="163"/>
      </w:pPr>
      <w:r>
        <w:rPr>
          <w:rFonts w:hint="eastAsia"/>
        </w:rPr>
        <w:t>病死牛只处理按《病死及病害动物无害化处理技术规范》规定执行。</w:t>
      </w:r>
    </w:p>
    <w:p>
      <w:pPr>
        <w:pStyle w:val="105"/>
        <w:spacing w:before="312" w:after="312"/>
      </w:pPr>
      <w:bookmarkStart w:id="55" w:name="_Hlk172916497"/>
      <w:r>
        <w:rPr>
          <w:rFonts w:hint="eastAsia"/>
        </w:rPr>
        <w:t>标识和档案管理</w:t>
      </w:r>
    </w:p>
    <w:bookmarkEnd w:id="55"/>
    <w:p>
      <w:pPr>
        <w:pStyle w:val="57"/>
        <w:ind w:firstLine="420"/>
      </w:pPr>
      <w:r>
        <w:rPr>
          <w:rFonts w:hint="eastAsia"/>
        </w:rPr>
        <w:t>按《畜禽标识和养殖档案管理办法》规定执行。</w:t>
      </w:r>
    </w:p>
    <w:bookmarkEnd w:id="24"/>
    <w:p>
      <w:pPr>
        <w:jc w:val="center"/>
        <w:rPr>
          <w:color w:val="FF0000"/>
        </w:rPr>
      </w:pPr>
      <w:bookmarkStart w:id="56" w:name="BookMark8"/>
      <w:r>
        <w:rPr>
          <w:color w:val="FF0000"/>
        </w:rPr>
        <w:drawing>
          <wp:inline distT="0" distB="0" distL="0" distR="0">
            <wp:extent cx="1485900" cy="317500"/>
            <wp:effectExtent l="0" t="0" r="0" b="6350"/>
            <wp:docPr id="1191551581" name="图片 1"/>
            <wp:cNvGraphicFramePr/>
            <a:graphic xmlns:a="http://schemas.openxmlformats.org/drawingml/2006/main">
              <a:graphicData uri="http://schemas.openxmlformats.org/drawingml/2006/picture">
                <pic:pic xmlns:pic="http://schemas.openxmlformats.org/drawingml/2006/picture">
                  <pic:nvPicPr>
                    <pic:cNvPr id="1191551581" name="图片 1"/>
                    <pic:cNvPicPr/>
                  </pic:nvPicPr>
                  <pic:blipFill>
                    <a:blip r:embed="rId13">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6"/>
    </w:p>
    <w:sectPr>
      <w:headerReference r:id="rId9" w:type="default"/>
      <w:footerReference r:id="rId10" w:type="default"/>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rPr>
        <w:rFonts w:hint="eastAsia"/>
      </w:rPr>
    </w:pPr>
    <w:r>
      <w:fldChar w:fldCharType="begin"/>
    </w:r>
    <w:r>
      <w:instrText xml:space="preserve"> STYLEREF  标准文件_文件编号  \* MERGEFORMAT </w:instrText>
    </w:r>
    <w:r>
      <w:fldChar w:fldCharType="separate"/>
    </w:r>
    <w:r>
      <w:t>DB 2201/T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2552"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qUkuCrQy/4lLi0quneMyFqRsPTMwifRTLTjjWyC3mWC6Mnc1JacmzWCIs8hfyINKUsRqwjSizug8xK2lGgGJIw==" w:salt="qKv5NknHE0VisaYM3KdDkA=="/>
  <w:defaultTabStop w:val="420"/>
  <w:drawingGridHorizontalSpacing w:val="105"/>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9117D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6E9"/>
    <w:rsid w:val="00042C02"/>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3D0F"/>
    <w:rsid w:val="000641B8"/>
    <w:rsid w:val="00067F1E"/>
    <w:rsid w:val="00071CC0"/>
    <w:rsid w:val="0007317D"/>
    <w:rsid w:val="00073C8C"/>
    <w:rsid w:val="00077B64"/>
    <w:rsid w:val="00080A1C"/>
    <w:rsid w:val="00082317"/>
    <w:rsid w:val="00083D2C"/>
    <w:rsid w:val="00086AA1"/>
    <w:rsid w:val="00087A77"/>
    <w:rsid w:val="00090CA6"/>
    <w:rsid w:val="000910DE"/>
    <w:rsid w:val="00092B8A"/>
    <w:rsid w:val="00092FB0"/>
    <w:rsid w:val="000934C5"/>
    <w:rsid w:val="00093D25"/>
    <w:rsid w:val="00093DAB"/>
    <w:rsid w:val="00094D73"/>
    <w:rsid w:val="00096D63"/>
    <w:rsid w:val="000A0B60"/>
    <w:rsid w:val="000A0EB8"/>
    <w:rsid w:val="000A1657"/>
    <w:rsid w:val="000A19FC"/>
    <w:rsid w:val="000A296B"/>
    <w:rsid w:val="000A7311"/>
    <w:rsid w:val="000B060F"/>
    <w:rsid w:val="000B1592"/>
    <w:rsid w:val="000B1FF2"/>
    <w:rsid w:val="000B3CDA"/>
    <w:rsid w:val="000B6A0B"/>
    <w:rsid w:val="000C0F6C"/>
    <w:rsid w:val="000C11DB"/>
    <w:rsid w:val="000C1492"/>
    <w:rsid w:val="000C2FBD"/>
    <w:rsid w:val="000C3A08"/>
    <w:rsid w:val="000C4B41"/>
    <w:rsid w:val="000C57D6"/>
    <w:rsid w:val="000C6362"/>
    <w:rsid w:val="000C7666"/>
    <w:rsid w:val="000D0A9C"/>
    <w:rsid w:val="000D1795"/>
    <w:rsid w:val="000D329A"/>
    <w:rsid w:val="000D4B9C"/>
    <w:rsid w:val="000D4EB6"/>
    <w:rsid w:val="000D7229"/>
    <w:rsid w:val="000D753B"/>
    <w:rsid w:val="000E26BA"/>
    <w:rsid w:val="000E4C9E"/>
    <w:rsid w:val="000E672B"/>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3CD9"/>
    <w:rsid w:val="001446C2"/>
    <w:rsid w:val="001457E7"/>
    <w:rsid w:val="00145D9D"/>
    <w:rsid w:val="00146388"/>
    <w:rsid w:val="001529E5"/>
    <w:rsid w:val="0015396F"/>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1AB"/>
    <w:rsid w:val="001852C9"/>
    <w:rsid w:val="00190087"/>
    <w:rsid w:val="001913C4"/>
    <w:rsid w:val="0019348F"/>
    <w:rsid w:val="00193A07"/>
    <w:rsid w:val="00194C95"/>
    <w:rsid w:val="00195C34"/>
    <w:rsid w:val="00196BE0"/>
    <w:rsid w:val="00196EF5"/>
    <w:rsid w:val="001A1A53"/>
    <w:rsid w:val="001A234A"/>
    <w:rsid w:val="001A4CF3"/>
    <w:rsid w:val="001B06E8"/>
    <w:rsid w:val="001B71D0"/>
    <w:rsid w:val="001B71EE"/>
    <w:rsid w:val="001C04A8"/>
    <w:rsid w:val="001C2C03"/>
    <w:rsid w:val="001C42F7"/>
    <w:rsid w:val="001C49E5"/>
    <w:rsid w:val="001C680C"/>
    <w:rsid w:val="001C7D62"/>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1DEB"/>
    <w:rsid w:val="001F2508"/>
    <w:rsid w:val="001F4816"/>
    <w:rsid w:val="001F4EE9"/>
    <w:rsid w:val="001F69B4"/>
    <w:rsid w:val="001F77C7"/>
    <w:rsid w:val="00200183"/>
    <w:rsid w:val="00200333"/>
    <w:rsid w:val="0020107D"/>
    <w:rsid w:val="00202461"/>
    <w:rsid w:val="00202AA4"/>
    <w:rsid w:val="002031F7"/>
    <w:rsid w:val="002040E6"/>
    <w:rsid w:val="0020527B"/>
    <w:rsid w:val="00205F2C"/>
    <w:rsid w:val="00210B15"/>
    <w:rsid w:val="002142EA"/>
    <w:rsid w:val="002204BB"/>
    <w:rsid w:val="00220FC6"/>
    <w:rsid w:val="00221B79"/>
    <w:rsid w:val="00221C6B"/>
    <w:rsid w:val="002253A1"/>
    <w:rsid w:val="00225CF8"/>
    <w:rsid w:val="0022794E"/>
    <w:rsid w:val="00227E3A"/>
    <w:rsid w:val="00233D64"/>
    <w:rsid w:val="0023482A"/>
    <w:rsid w:val="002359CB"/>
    <w:rsid w:val="00243540"/>
    <w:rsid w:val="0024497B"/>
    <w:rsid w:val="0024515B"/>
    <w:rsid w:val="00246021"/>
    <w:rsid w:val="0024666E"/>
    <w:rsid w:val="00247F52"/>
    <w:rsid w:val="00250B25"/>
    <w:rsid w:val="00250BBE"/>
    <w:rsid w:val="002515C2"/>
    <w:rsid w:val="0025194F"/>
    <w:rsid w:val="00251FD4"/>
    <w:rsid w:val="00254F32"/>
    <w:rsid w:val="002558FA"/>
    <w:rsid w:val="00257D8E"/>
    <w:rsid w:val="0026014E"/>
    <w:rsid w:val="00261218"/>
    <w:rsid w:val="0026148A"/>
    <w:rsid w:val="00262696"/>
    <w:rsid w:val="00263D25"/>
    <w:rsid w:val="002643C3"/>
    <w:rsid w:val="00264A0C"/>
    <w:rsid w:val="00266EEB"/>
    <w:rsid w:val="00267EF4"/>
    <w:rsid w:val="00270CB8"/>
    <w:rsid w:val="00271E88"/>
    <w:rsid w:val="00272B08"/>
    <w:rsid w:val="00275ABC"/>
    <w:rsid w:val="002771AC"/>
    <w:rsid w:val="00281BB8"/>
    <w:rsid w:val="00281E9E"/>
    <w:rsid w:val="00282405"/>
    <w:rsid w:val="002827FB"/>
    <w:rsid w:val="00282DB1"/>
    <w:rsid w:val="00285170"/>
    <w:rsid w:val="00285361"/>
    <w:rsid w:val="00292D60"/>
    <w:rsid w:val="00293B30"/>
    <w:rsid w:val="00294D15"/>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078"/>
    <w:rsid w:val="002A757F"/>
    <w:rsid w:val="002A7F44"/>
    <w:rsid w:val="002B0C40"/>
    <w:rsid w:val="002B1966"/>
    <w:rsid w:val="002B301F"/>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0AEE"/>
    <w:rsid w:val="002F30E0"/>
    <w:rsid w:val="002F35E4"/>
    <w:rsid w:val="002F3730"/>
    <w:rsid w:val="002F38E1"/>
    <w:rsid w:val="002F4FC7"/>
    <w:rsid w:val="002F7AF6"/>
    <w:rsid w:val="00300E63"/>
    <w:rsid w:val="00301A39"/>
    <w:rsid w:val="00302D7F"/>
    <w:rsid w:val="00302F5F"/>
    <w:rsid w:val="0030441D"/>
    <w:rsid w:val="00306063"/>
    <w:rsid w:val="00312978"/>
    <w:rsid w:val="00313B85"/>
    <w:rsid w:val="00315489"/>
    <w:rsid w:val="0031647C"/>
    <w:rsid w:val="00317988"/>
    <w:rsid w:val="00317A89"/>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040"/>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57E"/>
    <w:rsid w:val="00395700"/>
    <w:rsid w:val="003974EB"/>
    <w:rsid w:val="00397CC5"/>
    <w:rsid w:val="003A1582"/>
    <w:rsid w:val="003A4077"/>
    <w:rsid w:val="003B09AD"/>
    <w:rsid w:val="003B1F18"/>
    <w:rsid w:val="003B5BF0"/>
    <w:rsid w:val="003B60BF"/>
    <w:rsid w:val="003B6BE3"/>
    <w:rsid w:val="003C010C"/>
    <w:rsid w:val="003C0A6C"/>
    <w:rsid w:val="003C14F8"/>
    <w:rsid w:val="003C2C74"/>
    <w:rsid w:val="003C5A43"/>
    <w:rsid w:val="003C6076"/>
    <w:rsid w:val="003D0519"/>
    <w:rsid w:val="003D0FF6"/>
    <w:rsid w:val="003D262C"/>
    <w:rsid w:val="003D4F50"/>
    <w:rsid w:val="003D6D61"/>
    <w:rsid w:val="003D79C6"/>
    <w:rsid w:val="003E091D"/>
    <w:rsid w:val="003E1C53"/>
    <w:rsid w:val="003E2410"/>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4A6"/>
    <w:rsid w:val="00407D39"/>
    <w:rsid w:val="00412A80"/>
    <w:rsid w:val="0041477A"/>
    <w:rsid w:val="004167A3"/>
    <w:rsid w:val="0043210B"/>
    <w:rsid w:val="00432DAA"/>
    <w:rsid w:val="00434305"/>
    <w:rsid w:val="00434A4D"/>
    <w:rsid w:val="00435DF7"/>
    <w:rsid w:val="0044083F"/>
    <w:rsid w:val="00441AE7"/>
    <w:rsid w:val="00445574"/>
    <w:rsid w:val="004467FB"/>
    <w:rsid w:val="004479DE"/>
    <w:rsid w:val="0045224A"/>
    <w:rsid w:val="00452D6B"/>
    <w:rsid w:val="00454484"/>
    <w:rsid w:val="0045517B"/>
    <w:rsid w:val="00457A8E"/>
    <w:rsid w:val="00463B77"/>
    <w:rsid w:val="00463C7B"/>
    <w:rsid w:val="00463F70"/>
    <w:rsid w:val="004644A6"/>
    <w:rsid w:val="004659BD"/>
    <w:rsid w:val="00470775"/>
    <w:rsid w:val="004746B1"/>
    <w:rsid w:val="00475030"/>
    <w:rsid w:val="0047583F"/>
    <w:rsid w:val="00475DE8"/>
    <w:rsid w:val="00481C44"/>
    <w:rsid w:val="00484936"/>
    <w:rsid w:val="00484DF8"/>
    <w:rsid w:val="00485C89"/>
    <w:rsid w:val="00486BE3"/>
    <w:rsid w:val="00486D28"/>
    <w:rsid w:val="004905E4"/>
    <w:rsid w:val="00490A89"/>
    <w:rsid w:val="00490AB4"/>
    <w:rsid w:val="00492F02"/>
    <w:rsid w:val="004939AE"/>
    <w:rsid w:val="00494823"/>
    <w:rsid w:val="00495CCC"/>
    <w:rsid w:val="004A12DF"/>
    <w:rsid w:val="004A17E6"/>
    <w:rsid w:val="004A1BA8"/>
    <w:rsid w:val="004A4B57"/>
    <w:rsid w:val="004A63FA"/>
    <w:rsid w:val="004B0272"/>
    <w:rsid w:val="004B2701"/>
    <w:rsid w:val="004B2E1B"/>
    <w:rsid w:val="004B3AA8"/>
    <w:rsid w:val="004B3E93"/>
    <w:rsid w:val="004B72E0"/>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2A9D"/>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7FB"/>
    <w:rsid w:val="00523F95"/>
    <w:rsid w:val="00524D65"/>
    <w:rsid w:val="00525B16"/>
    <w:rsid w:val="00533D04"/>
    <w:rsid w:val="00534804"/>
    <w:rsid w:val="00534BDF"/>
    <w:rsid w:val="005353E2"/>
    <w:rsid w:val="005354EA"/>
    <w:rsid w:val="0053585F"/>
    <w:rsid w:val="00535EC4"/>
    <w:rsid w:val="00535ED9"/>
    <w:rsid w:val="0053692B"/>
    <w:rsid w:val="00541853"/>
    <w:rsid w:val="00542140"/>
    <w:rsid w:val="00543BDA"/>
    <w:rsid w:val="005441CC"/>
    <w:rsid w:val="005463C0"/>
    <w:rsid w:val="005479DA"/>
    <w:rsid w:val="00547BCC"/>
    <w:rsid w:val="0055013B"/>
    <w:rsid w:val="00551F6F"/>
    <w:rsid w:val="00555044"/>
    <w:rsid w:val="0055744F"/>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89E"/>
    <w:rsid w:val="005C5F21"/>
    <w:rsid w:val="005C7156"/>
    <w:rsid w:val="005C7C21"/>
    <w:rsid w:val="005D07F1"/>
    <w:rsid w:val="005D0C75"/>
    <w:rsid w:val="005D4171"/>
    <w:rsid w:val="005D6A95"/>
    <w:rsid w:val="005D6B2C"/>
    <w:rsid w:val="005D6D9C"/>
    <w:rsid w:val="005E1E11"/>
    <w:rsid w:val="005E2335"/>
    <w:rsid w:val="005E34CA"/>
    <w:rsid w:val="005E3C18"/>
    <w:rsid w:val="005E6812"/>
    <w:rsid w:val="005E7881"/>
    <w:rsid w:val="005E78E0"/>
    <w:rsid w:val="005F0D9C"/>
    <w:rsid w:val="005F284E"/>
    <w:rsid w:val="005F2F60"/>
    <w:rsid w:val="005F4712"/>
    <w:rsid w:val="006015CE"/>
    <w:rsid w:val="00604784"/>
    <w:rsid w:val="00606419"/>
    <w:rsid w:val="00607D29"/>
    <w:rsid w:val="00612952"/>
    <w:rsid w:val="00614CC1"/>
    <w:rsid w:val="00615A9D"/>
    <w:rsid w:val="006160F3"/>
    <w:rsid w:val="00616695"/>
    <w:rsid w:val="00617387"/>
    <w:rsid w:val="006205D6"/>
    <w:rsid w:val="006252D8"/>
    <w:rsid w:val="006259BC"/>
    <w:rsid w:val="0062636B"/>
    <w:rsid w:val="00632182"/>
    <w:rsid w:val="00632AE0"/>
    <w:rsid w:val="00633C17"/>
    <w:rsid w:val="00634D9E"/>
    <w:rsid w:val="006359CA"/>
    <w:rsid w:val="00636E3E"/>
    <w:rsid w:val="006379F7"/>
    <w:rsid w:val="00637E4D"/>
    <w:rsid w:val="00640620"/>
    <w:rsid w:val="00641A1F"/>
    <w:rsid w:val="00645904"/>
    <w:rsid w:val="00647C18"/>
    <w:rsid w:val="00650C04"/>
    <w:rsid w:val="00650F48"/>
    <w:rsid w:val="00651719"/>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495"/>
    <w:rsid w:val="00677A84"/>
    <w:rsid w:val="0068026D"/>
    <w:rsid w:val="00680A27"/>
    <w:rsid w:val="006816A4"/>
    <w:rsid w:val="006819B8"/>
    <w:rsid w:val="00682CAF"/>
    <w:rsid w:val="006840A6"/>
    <w:rsid w:val="00684FBD"/>
    <w:rsid w:val="006850CD"/>
    <w:rsid w:val="00685AAB"/>
    <w:rsid w:val="0069210A"/>
    <w:rsid w:val="00694A39"/>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31A"/>
    <w:rsid w:val="006D3E96"/>
    <w:rsid w:val="006D4515"/>
    <w:rsid w:val="006D4BB1"/>
    <w:rsid w:val="006D6593"/>
    <w:rsid w:val="006E23EA"/>
    <w:rsid w:val="006E46DB"/>
    <w:rsid w:val="006F03A8"/>
    <w:rsid w:val="006F2ACA"/>
    <w:rsid w:val="006F2ADC"/>
    <w:rsid w:val="006F2BFE"/>
    <w:rsid w:val="006F31E9"/>
    <w:rsid w:val="006F6284"/>
    <w:rsid w:val="006F7096"/>
    <w:rsid w:val="007002C5"/>
    <w:rsid w:val="00704387"/>
    <w:rsid w:val="00707669"/>
    <w:rsid w:val="00711CBA"/>
    <w:rsid w:val="00711FB5"/>
    <w:rsid w:val="00712A01"/>
    <w:rsid w:val="00714F58"/>
    <w:rsid w:val="00715299"/>
    <w:rsid w:val="00717A1C"/>
    <w:rsid w:val="00722FBF"/>
    <w:rsid w:val="00722FC2"/>
    <w:rsid w:val="00724879"/>
    <w:rsid w:val="00724E1B"/>
    <w:rsid w:val="00725949"/>
    <w:rsid w:val="00727FA2"/>
    <w:rsid w:val="007322D9"/>
    <w:rsid w:val="00732BC0"/>
    <w:rsid w:val="00732BEF"/>
    <w:rsid w:val="00734047"/>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583"/>
    <w:rsid w:val="00765C43"/>
    <w:rsid w:val="00765EFB"/>
    <w:rsid w:val="007671CA"/>
    <w:rsid w:val="00767C61"/>
    <w:rsid w:val="0077008A"/>
    <w:rsid w:val="0077250A"/>
    <w:rsid w:val="00773C1F"/>
    <w:rsid w:val="00774DA4"/>
    <w:rsid w:val="00776599"/>
    <w:rsid w:val="0078114B"/>
    <w:rsid w:val="00781313"/>
    <w:rsid w:val="00781DD2"/>
    <w:rsid w:val="00783ECF"/>
    <w:rsid w:val="0078413A"/>
    <w:rsid w:val="007852F1"/>
    <w:rsid w:val="007959E8"/>
    <w:rsid w:val="00795E9C"/>
    <w:rsid w:val="007A029C"/>
    <w:rsid w:val="007A0521"/>
    <w:rsid w:val="007A2E12"/>
    <w:rsid w:val="007A3475"/>
    <w:rsid w:val="007A41C8"/>
    <w:rsid w:val="007A54CE"/>
    <w:rsid w:val="007A6FD9"/>
    <w:rsid w:val="007A7FFA"/>
    <w:rsid w:val="007B04EB"/>
    <w:rsid w:val="007B0D4F"/>
    <w:rsid w:val="007B5A3D"/>
    <w:rsid w:val="007B5B95"/>
    <w:rsid w:val="007B5EEF"/>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E5BD0"/>
    <w:rsid w:val="007F0ED8"/>
    <w:rsid w:val="007F0F63"/>
    <w:rsid w:val="007F75CE"/>
    <w:rsid w:val="008013A4"/>
    <w:rsid w:val="008027CE"/>
    <w:rsid w:val="00802F42"/>
    <w:rsid w:val="00804383"/>
    <w:rsid w:val="0080471E"/>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62A9"/>
    <w:rsid w:val="008372E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309D"/>
    <w:rsid w:val="00874392"/>
    <w:rsid w:val="008752B2"/>
    <w:rsid w:val="008810FD"/>
    <w:rsid w:val="00883F93"/>
    <w:rsid w:val="00884DB3"/>
    <w:rsid w:val="00885A9D"/>
    <w:rsid w:val="008864F6"/>
    <w:rsid w:val="0089049D"/>
    <w:rsid w:val="00891A7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1F54"/>
    <w:rsid w:val="008B3615"/>
    <w:rsid w:val="008B4AC4"/>
    <w:rsid w:val="008B50C8"/>
    <w:rsid w:val="008B5281"/>
    <w:rsid w:val="008B7E05"/>
    <w:rsid w:val="008C1797"/>
    <w:rsid w:val="008C19A6"/>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7D2"/>
    <w:rsid w:val="00911BE5"/>
    <w:rsid w:val="00913CA9"/>
    <w:rsid w:val="009145AE"/>
    <w:rsid w:val="009146CE"/>
    <w:rsid w:val="00914CA7"/>
    <w:rsid w:val="00915C3E"/>
    <w:rsid w:val="009161A8"/>
    <w:rsid w:val="00922B23"/>
    <w:rsid w:val="00923055"/>
    <w:rsid w:val="009245F5"/>
    <w:rsid w:val="009249EC"/>
    <w:rsid w:val="009265CA"/>
    <w:rsid w:val="009273B3"/>
    <w:rsid w:val="009305B5"/>
    <w:rsid w:val="00931080"/>
    <w:rsid w:val="009313BA"/>
    <w:rsid w:val="009429D5"/>
    <w:rsid w:val="00942BF1"/>
    <w:rsid w:val="00942D68"/>
    <w:rsid w:val="009432C5"/>
    <w:rsid w:val="00945180"/>
    <w:rsid w:val="00945428"/>
    <w:rsid w:val="0094607B"/>
    <w:rsid w:val="0095272E"/>
    <w:rsid w:val="00953604"/>
    <w:rsid w:val="0095496B"/>
    <w:rsid w:val="009610DC"/>
    <w:rsid w:val="00961490"/>
    <w:rsid w:val="00962B3A"/>
    <w:rsid w:val="0096381A"/>
    <w:rsid w:val="00965E04"/>
    <w:rsid w:val="009674AD"/>
    <w:rsid w:val="00967756"/>
    <w:rsid w:val="00970CDC"/>
    <w:rsid w:val="009736EF"/>
    <w:rsid w:val="00977010"/>
    <w:rsid w:val="00977D02"/>
    <w:rsid w:val="009809BB"/>
    <w:rsid w:val="0098364B"/>
    <w:rsid w:val="00984FB4"/>
    <w:rsid w:val="009911AF"/>
    <w:rsid w:val="00991875"/>
    <w:rsid w:val="00991F92"/>
    <w:rsid w:val="00992985"/>
    <w:rsid w:val="00993747"/>
    <w:rsid w:val="00993889"/>
    <w:rsid w:val="0099551B"/>
    <w:rsid w:val="009955B8"/>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1BF9"/>
    <w:rsid w:val="009C27F1"/>
    <w:rsid w:val="009C3152"/>
    <w:rsid w:val="009C4CFA"/>
    <w:rsid w:val="009C5070"/>
    <w:rsid w:val="009C6B9D"/>
    <w:rsid w:val="009D112C"/>
    <w:rsid w:val="009D21FD"/>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3F40"/>
    <w:rsid w:val="00A14C8E"/>
    <w:rsid w:val="00A153D9"/>
    <w:rsid w:val="00A15F09"/>
    <w:rsid w:val="00A169B6"/>
    <w:rsid w:val="00A2271D"/>
    <w:rsid w:val="00A237D5"/>
    <w:rsid w:val="00A23FF6"/>
    <w:rsid w:val="00A27546"/>
    <w:rsid w:val="00A30EFC"/>
    <w:rsid w:val="00A31984"/>
    <w:rsid w:val="00A32D73"/>
    <w:rsid w:val="00A3367B"/>
    <w:rsid w:val="00A3597D"/>
    <w:rsid w:val="00A36DD1"/>
    <w:rsid w:val="00A4006C"/>
    <w:rsid w:val="00A40091"/>
    <w:rsid w:val="00A4030F"/>
    <w:rsid w:val="00A41C79"/>
    <w:rsid w:val="00A41CB5"/>
    <w:rsid w:val="00A423D3"/>
    <w:rsid w:val="00A42CDF"/>
    <w:rsid w:val="00A42D45"/>
    <w:rsid w:val="00A4452E"/>
    <w:rsid w:val="00A4472C"/>
    <w:rsid w:val="00A44E69"/>
    <w:rsid w:val="00A455FC"/>
    <w:rsid w:val="00A4661E"/>
    <w:rsid w:val="00A54E04"/>
    <w:rsid w:val="00A54FF1"/>
    <w:rsid w:val="00A55BD6"/>
    <w:rsid w:val="00A55D50"/>
    <w:rsid w:val="00A57142"/>
    <w:rsid w:val="00A6114F"/>
    <w:rsid w:val="00A648CD"/>
    <w:rsid w:val="00A6537A"/>
    <w:rsid w:val="00A67866"/>
    <w:rsid w:val="00A70B07"/>
    <w:rsid w:val="00A71495"/>
    <w:rsid w:val="00A723F8"/>
    <w:rsid w:val="00A77CCB"/>
    <w:rsid w:val="00A8144E"/>
    <w:rsid w:val="00A83D8D"/>
    <w:rsid w:val="00A8446B"/>
    <w:rsid w:val="00A8473F"/>
    <w:rsid w:val="00A862D6"/>
    <w:rsid w:val="00A8715E"/>
    <w:rsid w:val="00A9295B"/>
    <w:rsid w:val="00A93B09"/>
    <w:rsid w:val="00A94247"/>
    <w:rsid w:val="00A952D7"/>
    <w:rsid w:val="00A963F7"/>
    <w:rsid w:val="00A96AD8"/>
    <w:rsid w:val="00A96DA0"/>
    <w:rsid w:val="00AA052C"/>
    <w:rsid w:val="00AA1E45"/>
    <w:rsid w:val="00AA4286"/>
    <w:rsid w:val="00AA456B"/>
    <w:rsid w:val="00AA57F5"/>
    <w:rsid w:val="00AA672E"/>
    <w:rsid w:val="00AA6EC9"/>
    <w:rsid w:val="00AB1530"/>
    <w:rsid w:val="00AB41D5"/>
    <w:rsid w:val="00AB6309"/>
    <w:rsid w:val="00AB6C5F"/>
    <w:rsid w:val="00AB7129"/>
    <w:rsid w:val="00AC27A6"/>
    <w:rsid w:val="00AC30F7"/>
    <w:rsid w:val="00AC3A5A"/>
    <w:rsid w:val="00AC4D95"/>
    <w:rsid w:val="00AC5DF4"/>
    <w:rsid w:val="00AC665B"/>
    <w:rsid w:val="00AD0AEF"/>
    <w:rsid w:val="00AD11B7"/>
    <w:rsid w:val="00AD1A94"/>
    <w:rsid w:val="00AD1C05"/>
    <w:rsid w:val="00AD4126"/>
    <w:rsid w:val="00AD421C"/>
    <w:rsid w:val="00AD44FA"/>
    <w:rsid w:val="00AE070A"/>
    <w:rsid w:val="00AE101C"/>
    <w:rsid w:val="00AE37E5"/>
    <w:rsid w:val="00AE5EB4"/>
    <w:rsid w:val="00AE7FBB"/>
    <w:rsid w:val="00AF0C18"/>
    <w:rsid w:val="00AF47C5"/>
    <w:rsid w:val="00AF5398"/>
    <w:rsid w:val="00B049AF"/>
    <w:rsid w:val="00B07242"/>
    <w:rsid w:val="00B10534"/>
    <w:rsid w:val="00B113DB"/>
    <w:rsid w:val="00B11D8A"/>
    <w:rsid w:val="00B12981"/>
    <w:rsid w:val="00B147DD"/>
    <w:rsid w:val="00B156FD"/>
    <w:rsid w:val="00B1735F"/>
    <w:rsid w:val="00B21F61"/>
    <w:rsid w:val="00B242F4"/>
    <w:rsid w:val="00B26162"/>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308"/>
    <w:rsid w:val="00B66567"/>
    <w:rsid w:val="00B66F52"/>
    <w:rsid w:val="00B66FE5"/>
    <w:rsid w:val="00B72880"/>
    <w:rsid w:val="00B758BF"/>
    <w:rsid w:val="00B779B7"/>
    <w:rsid w:val="00B77EC8"/>
    <w:rsid w:val="00B827A6"/>
    <w:rsid w:val="00B831CE"/>
    <w:rsid w:val="00B86677"/>
    <w:rsid w:val="00B87131"/>
    <w:rsid w:val="00B87232"/>
    <w:rsid w:val="00B939B1"/>
    <w:rsid w:val="00B95862"/>
    <w:rsid w:val="00B96D40"/>
    <w:rsid w:val="00B97386"/>
    <w:rsid w:val="00BA263B"/>
    <w:rsid w:val="00BA3284"/>
    <w:rsid w:val="00BA42B2"/>
    <w:rsid w:val="00BA4C57"/>
    <w:rsid w:val="00BA58D4"/>
    <w:rsid w:val="00BA5B9E"/>
    <w:rsid w:val="00BA6FC5"/>
    <w:rsid w:val="00BA7C9A"/>
    <w:rsid w:val="00BB09D1"/>
    <w:rsid w:val="00BB203B"/>
    <w:rsid w:val="00BB5F8F"/>
    <w:rsid w:val="00BB657A"/>
    <w:rsid w:val="00BB6F1E"/>
    <w:rsid w:val="00BC1A4E"/>
    <w:rsid w:val="00BC4790"/>
    <w:rsid w:val="00BC5DC7"/>
    <w:rsid w:val="00BC6B8B"/>
    <w:rsid w:val="00BC73D8"/>
    <w:rsid w:val="00BD3B95"/>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35B4"/>
    <w:rsid w:val="00C24136"/>
    <w:rsid w:val="00C24C8D"/>
    <w:rsid w:val="00C25FE2"/>
    <w:rsid w:val="00C26B53"/>
    <w:rsid w:val="00C279B2"/>
    <w:rsid w:val="00C30C72"/>
    <w:rsid w:val="00C32FAD"/>
    <w:rsid w:val="00C33E50"/>
    <w:rsid w:val="00C34C20"/>
    <w:rsid w:val="00C35A3E"/>
    <w:rsid w:val="00C42130"/>
    <w:rsid w:val="00C423A4"/>
    <w:rsid w:val="00C44BF5"/>
    <w:rsid w:val="00C47420"/>
    <w:rsid w:val="00C521D6"/>
    <w:rsid w:val="00C55232"/>
    <w:rsid w:val="00C553A4"/>
    <w:rsid w:val="00C55A06"/>
    <w:rsid w:val="00C55D03"/>
    <w:rsid w:val="00C56D68"/>
    <w:rsid w:val="00C601BC"/>
    <w:rsid w:val="00C6329F"/>
    <w:rsid w:val="00C63340"/>
    <w:rsid w:val="00C643F9"/>
    <w:rsid w:val="00C64E95"/>
    <w:rsid w:val="00C71372"/>
    <w:rsid w:val="00C72410"/>
    <w:rsid w:val="00C7287F"/>
    <w:rsid w:val="00C73A62"/>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6A6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6FD"/>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3F67"/>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39C5"/>
    <w:rsid w:val="00D4514F"/>
    <w:rsid w:val="00D451E2"/>
    <w:rsid w:val="00D45E89"/>
    <w:rsid w:val="00D45E8D"/>
    <w:rsid w:val="00D45F80"/>
    <w:rsid w:val="00D466AE"/>
    <w:rsid w:val="00D4734F"/>
    <w:rsid w:val="00D51BF3"/>
    <w:rsid w:val="00D66846"/>
    <w:rsid w:val="00D675FB"/>
    <w:rsid w:val="00D71F25"/>
    <w:rsid w:val="00D72A9C"/>
    <w:rsid w:val="00D77031"/>
    <w:rsid w:val="00D80991"/>
    <w:rsid w:val="00D82237"/>
    <w:rsid w:val="00D8471A"/>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506"/>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405"/>
    <w:rsid w:val="00DE6E81"/>
    <w:rsid w:val="00DE703F"/>
    <w:rsid w:val="00DE7595"/>
    <w:rsid w:val="00DF1961"/>
    <w:rsid w:val="00DF2BBF"/>
    <w:rsid w:val="00DF44DE"/>
    <w:rsid w:val="00DF5F11"/>
    <w:rsid w:val="00E00BBF"/>
    <w:rsid w:val="00E01138"/>
    <w:rsid w:val="00E02DFB"/>
    <w:rsid w:val="00E030F9"/>
    <w:rsid w:val="00E0311A"/>
    <w:rsid w:val="00E03138"/>
    <w:rsid w:val="00E06404"/>
    <w:rsid w:val="00E065D2"/>
    <w:rsid w:val="00E11A85"/>
    <w:rsid w:val="00E12495"/>
    <w:rsid w:val="00E15CCD"/>
    <w:rsid w:val="00E202EF"/>
    <w:rsid w:val="00E210B5"/>
    <w:rsid w:val="00E21FF8"/>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8E4"/>
    <w:rsid w:val="00E52EFD"/>
    <w:rsid w:val="00E5408A"/>
    <w:rsid w:val="00E56800"/>
    <w:rsid w:val="00E60C63"/>
    <w:rsid w:val="00E62FC3"/>
    <w:rsid w:val="00E62FF9"/>
    <w:rsid w:val="00E635D6"/>
    <w:rsid w:val="00E639BC"/>
    <w:rsid w:val="00E664CC"/>
    <w:rsid w:val="00E70388"/>
    <w:rsid w:val="00E70F92"/>
    <w:rsid w:val="00E74C54"/>
    <w:rsid w:val="00E77A03"/>
    <w:rsid w:val="00E80E25"/>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3D66"/>
    <w:rsid w:val="00EC5359"/>
    <w:rsid w:val="00EC562A"/>
    <w:rsid w:val="00ED067A"/>
    <w:rsid w:val="00ED2B50"/>
    <w:rsid w:val="00EE0350"/>
    <w:rsid w:val="00EE0719"/>
    <w:rsid w:val="00EE0E80"/>
    <w:rsid w:val="00EE2EDB"/>
    <w:rsid w:val="00EE377C"/>
    <w:rsid w:val="00EE54A6"/>
    <w:rsid w:val="00EE613F"/>
    <w:rsid w:val="00EE7295"/>
    <w:rsid w:val="00EE7869"/>
    <w:rsid w:val="00EF054A"/>
    <w:rsid w:val="00EF3235"/>
    <w:rsid w:val="00EF7E72"/>
    <w:rsid w:val="00F05888"/>
    <w:rsid w:val="00F06D37"/>
    <w:rsid w:val="00F07B9D"/>
    <w:rsid w:val="00F11586"/>
    <w:rsid w:val="00F1183B"/>
    <w:rsid w:val="00F11A58"/>
    <w:rsid w:val="00F11C9F"/>
    <w:rsid w:val="00F12263"/>
    <w:rsid w:val="00F1409D"/>
    <w:rsid w:val="00F14214"/>
    <w:rsid w:val="00F157A9"/>
    <w:rsid w:val="00F25BB6"/>
    <w:rsid w:val="00F26B7E"/>
    <w:rsid w:val="00F27A3B"/>
    <w:rsid w:val="00F33817"/>
    <w:rsid w:val="00F356EE"/>
    <w:rsid w:val="00F4172D"/>
    <w:rsid w:val="00F420D5"/>
    <w:rsid w:val="00F451EA"/>
    <w:rsid w:val="00F45447"/>
    <w:rsid w:val="00F456C6"/>
    <w:rsid w:val="00F4577B"/>
    <w:rsid w:val="00F46496"/>
    <w:rsid w:val="00F474D0"/>
    <w:rsid w:val="00F50179"/>
    <w:rsid w:val="00F515EE"/>
    <w:rsid w:val="00F56511"/>
    <w:rsid w:val="00F6194E"/>
    <w:rsid w:val="00F623AC"/>
    <w:rsid w:val="00F6412A"/>
    <w:rsid w:val="00F64B74"/>
    <w:rsid w:val="00F65893"/>
    <w:rsid w:val="00F66A4A"/>
    <w:rsid w:val="00F71E22"/>
    <w:rsid w:val="00F72142"/>
    <w:rsid w:val="00F72AE7"/>
    <w:rsid w:val="00F80844"/>
    <w:rsid w:val="00F81141"/>
    <w:rsid w:val="00F833BA"/>
    <w:rsid w:val="00F84FD0"/>
    <w:rsid w:val="00F859A8"/>
    <w:rsid w:val="00F85A15"/>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0429"/>
    <w:rsid w:val="00FF3E7D"/>
    <w:rsid w:val="00FF5B99"/>
    <w:rsid w:val="00FF730C"/>
    <w:rsid w:val="00FF73F4"/>
    <w:rsid w:val="00FF7CE4"/>
    <w:rsid w:val="00FF7E39"/>
    <w:rsid w:val="01207B0A"/>
    <w:rsid w:val="021A6C4F"/>
    <w:rsid w:val="023C7FAD"/>
    <w:rsid w:val="037D56E7"/>
    <w:rsid w:val="049B394B"/>
    <w:rsid w:val="04A942BA"/>
    <w:rsid w:val="059B4760"/>
    <w:rsid w:val="06497186"/>
    <w:rsid w:val="076467EA"/>
    <w:rsid w:val="08004BEA"/>
    <w:rsid w:val="08E729FB"/>
    <w:rsid w:val="09B53E2F"/>
    <w:rsid w:val="09B64952"/>
    <w:rsid w:val="0A0C4CB0"/>
    <w:rsid w:val="0A6267A9"/>
    <w:rsid w:val="0A6A123B"/>
    <w:rsid w:val="0A7E3E50"/>
    <w:rsid w:val="0B5D195B"/>
    <w:rsid w:val="0B9F1F73"/>
    <w:rsid w:val="0BA13F3D"/>
    <w:rsid w:val="0BDC6D23"/>
    <w:rsid w:val="0C1C7A68"/>
    <w:rsid w:val="0E4706B2"/>
    <w:rsid w:val="0E8B67DF"/>
    <w:rsid w:val="0F64150A"/>
    <w:rsid w:val="10136B1D"/>
    <w:rsid w:val="11494E5B"/>
    <w:rsid w:val="11A227BD"/>
    <w:rsid w:val="11CB5870"/>
    <w:rsid w:val="13DF3855"/>
    <w:rsid w:val="14607359"/>
    <w:rsid w:val="149F2FE4"/>
    <w:rsid w:val="14E153AA"/>
    <w:rsid w:val="14F90946"/>
    <w:rsid w:val="152E4A94"/>
    <w:rsid w:val="15910B7E"/>
    <w:rsid w:val="16077093"/>
    <w:rsid w:val="161D68B6"/>
    <w:rsid w:val="16414353"/>
    <w:rsid w:val="165E1906"/>
    <w:rsid w:val="168D7598"/>
    <w:rsid w:val="17343CE3"/>
    <w:rsid w:val="17451C21"/>
    <w:rsid w:val="18266456"/>
    <w:rsid w:val="18285AA7"/>
    <w:rsid w:val="197976BD"/>
    <w:rsid w:val="1B93779B"/>
    <w:rsid w:val="1BF73705"/>
    <w:rsid w:val="1C324EE8"/>
    <w:rsid w:val="1D224BE8"/>
    <w:rsid w:val="1D93541E"/>
    <w:rsid w:val="1DB573D4"/>
    <w:rsid w:val="1E4744D0"/>
    <w:rsid w:val="1F114F53"/>
    <w:rsid w:val="1F3C1B5B"/>
    <w:rsid w:val="1F737FE4"/>
    <w:rsid w:val="1FA3693F"/>
    <w:rsid w:val="1FF73CD4"/>
    <w:rsid w:val="2099122F"/>
    <w:rsid w:val="20BE4BA5"/>
    <w:rsid w:val="20EE0DC5"/>
    <w:rsid w:val="21787096"/>
    <w:rsid w:val="2321263C"/>
    <w:rsid w:val="23AC6294"/>
    <w:rsid w:val="243F5B18"/>
    <w:rsid w:val="25564B8A"/>
    <w:rsid w:val="25A62424"/>
    <w:rsid w:val="25F7629F"/>
    <w:rsid w:val="26191871"/>
    <w:rsid w:val="26D171DC"/>
    <w:rsid w:val="27182EAE"/>
    <w:rsid w:val="282E04AF"/>
    <w:rsid w:val="29640B8B"/>
    <w:rsid w:val="29657F00"/>
    <w:rsid w:val="299319CB"/>
    <w:rsid w:val="2A574BFC"/>
    <w:rsid w:val="2A9C3DF6"/>
    <w:rsid w:val="2C2B4F91"/>
    <w:rsid w:val="2CA15C3B"/>
    <w:rsid w:val="2CD47DBF"/>
    <w:rsid w:val="2DCC2C44"/>
    <w:rsid w:val="2EF91817"/>
    <w:rsid w:val="2FD82129"/>
    <w:rsid w:val="306C426A"/>
    <w:rsid w:val="309F181A"/>
    <w:rsid w:val="326E42CA"/>
    <w:rsid w:val="3387267D"/>
    <w:rsid w:val="33CE57F1"/>
    <w:rsid w:val="341D348C"/>
    <w:rsid w:val="342804A8"/>
    <w:rsid w:val="345D63A4"/>
    <w:rsid w:val="34E940DB"/>
    <w:rsid w:val="350C2D7A"/>
    <w:rsid w:val="353A1FBE"/>
    <w:rsid w:val="35505F08"/>
    <w:rsid w:val="35F965A0"/>
    <w:rsid w:val="381256F7"/>
    <w:rsid w:val="382A1A9B"/>
    <w:rsid w:val="38E60EA5"/>
    <w:rsid w:val="39903780"/>
    <w:rsid w:val="3CAF256B"/>
    <w:rsid w:val="3CF25AF7"/>
    <w:rsid w:val="3CF655E7"/>
    <w:rsid w:val="3D954E00"/>
    <w:rsid w:val="3E1506C6"/>
    <w:rsid w:val="40520D87"/>
    <w:rsid w:val="409420DA"/>
    <w:rsid w:val="40EA5463"/>
    <w:rsid w:val="41110463"/>
    <w:rsid w:val="4117737F"/>
    <w:rsid w:val="41886F9A"/>
    <w:rsid w:val="420E5181"/>
    <w:rsid w:val="424961B9"/>
    <w:rsid w:val="4315253F"/>
    <w:rsid w:val="4352109E"/>
    <w:rsid w:val="44DA759D"/>
    <w:rsid w:val="474E6020"/>
    <w:rsid w:val="47FB7F56"/>
    <w:rsid w:val="48086FBC"/>
    <w:rsid w:val="48561630"/>
    <w:rsid w:val="488373FC"/>
    <w:rsid w:val="489B7043"/>
    <w:rsid w:val="48BD6383"/>
    <w:rsid w:val="48C9414A"/>
    <w:rsid w:val="49B20AE8"/>
    <w:rsid w:val="4A4D588C"/>
    <w:rsid w:val="4A8835F7"/>
    <w:rsid w:val="4C096A28"/>
    <w:rsid w:val="4C6F4F8D"/>
    <w:rsid w:val="4D3A1520"/>
    <w:rsid w:val="50371997"/>
    <w:rsid w:val="51786C05"/>
    <w:rsid w:val="521348C9"/>
    <w:rsid w:val="52B15DE1"/>
    <w:rsid w:val="52FB012C"/>
    <w:rsid w:val="54350273"/>
    <w:rsid w:val="54B254CF"/>
    <w:rsid w:val="54F2623D"/>
    <w:rsid w:val="552C5BF2"/>
    <w:rsid w:val="55BF6A67"/>
    <w:rsid w:val="565371AF"/>
    <w:rsid w:val="594B2DE2"/>
    <w:rsid w:val="598F6750"/>
    <w:rsid w:val="59EB778D"/>
    <w:rsid w:val="5A5C1EB0"/>
    <w:rsid w:val="5A643739"/>
    <w:rsid w:val="5B070F83"/>
    <w:rsid w:val="5C076A71"/>
    <w:rsid w:val="5CC901CB"/>
    <w:rsid w:val="5CF14466"/>
    <w:rsid w:val="5CFF31EA"/>
    <w:rsid w:val="606721D5"/>
    <w:rsid w:val="610B4F90"/>
    <w:rsid w:val="611868A7"/>
    <w:rsid w:val="632C5010"/>
    <w:rsid w:val="63B05C41"/>
    <w:rsid w:val="63EA1E4A"/>
    <w:rsid w:val="64A83111"/>
    <w:rsid w:val="658B393B"/>
    <w:rsid w:val="6626043C"/>
    <w:rsid w:val="665A00E6"/>
    <w:rsid w:val="672C55DE"/>
    <w:rsid w:val="68A112AF"/>
    <w:rsid w:val="68BA7955"/>
    <w:rsid w:val="68C161FA"/>
    <w:rsid w:val="68D51CA5"/>
    <w:rsid w:val="69594684"/>
    <w:rsid w:val="698B3165"/>
    <w:rsid w:val="6BA54402"/>
    <w:rsid w:val="6C133210"/>
    <w:rsid w:val="6C134FBF"/>
    <w:rsid w:val="6C4C227F"/>
    <w:rsid w:val="6CF164B2"/>
    <w:rsid w:val="6DEE183F"/>
    <w:rsid w:val="6EA91C0A"/>
    <w:rsid w:val="6EB26D11"/>
    <w:rsid w:val="6EE90259"/>
    <w:rsid w:val="6F2B4141"/>
    <w:rsid w:val="6FBC306F"/>
    <w:rsid w:val="6FE14276"/>
    <w:rsid w:val="700215D2"/>
    <w:rsid w:val="70392154"/>
    <w:rsid w:val="707A1E51"/>
    <w:rsid w:val="710D46D2"/>
    <w:rsid w:val="713F4823"/>
    <w:rsid w:val="715D595D"/>
    <w:rsid w:val="73E57C92"/>
    <w:rsid w:val="75183646"/>
    <w:rsid w:val="75CD461F"/>
    <w:rsid w:val="76930EBE"/>
    <w:rsid w:val="76FB4FCD"/>
    <w:rsid w:val="774422E4"/>
    <w:rsid w:val="779C0156"/>
    <w:rsid w:val="780D6D66"/>
    <w:rsid w:val="78162870"/>
    <w:rsid w:val="78BE62B2"/>
    <w:rsid w:val="7931117A"/>
    <w:rsid w:val="794A2C35"/>
    <w:rsid w:val="7AAF0EDF"/>
    <w:rsid w:val="7B887A13"/>
    <w:rsid w:val="7B933A26"/>
    <w:rsid w:val="7C4424A0"/>
    <w:rsid w:val="7CC50E4B"/>
    <w:rsid w:val="7CD221A2"/>
    <w:rsid w:val="7E16174F"/>
    <w:rsid w:val="7E69134A"/>
    <w:rsid w:val="7F505D4C"/>
    <w:rsid w:val="7FE048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uiPriority w:val="1"/>
  </w:style>
  <w:style w:type="table" w:default="1" w:styleId="27">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autoRedefine/>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autoRedefine/>
    <w:semiHidden/>
    <w:unhideWhenUsed/>
    <w:qFormat/>
    <w:uiPriority w:val="99"/>
    <w:pPr>
      <w:spacing w:beforeAutospacing="1" w:afterAutospacing="1"/>
      <w:jc w:val="left"/>
    </w:pPr>
    <w:rPr>
      <w:kern w:val="0"/>
      <w:sz w:val="24"/>
    </w:rPr>
  </w:style>
  <w:style w:type="paragraph" w:styleId="26">
    <w:name w:val="Title"/>
    <w:basedOn w:val="1"/>
    <w:link w:val="49"/>
    <w:autoRedefine/>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autoRedefine/>
    <w:qFormat/>
    <w:uiPriority w:val="22"/>
    <w:rPr>
      <w:b/>
      <w:bCs/>
    </w:rPr>
  </w:style>
  <w:style w:type="character" w:styleId="31">
    <w:name w:val="page number"/>
    <w:autoRedefine/>
    <w:qFormat/>
    <w:uiPriority w:val="0"/>
    <w:rPr>
      <w:rFonts w:ascii="宋体" w:hAnsi="Times New Roman" w:eastAsia="宋体"/>
      <w:sz w:val="18"/>
    </w:rPr>
  </w:style>
  <w:style w:type="character" w:styleId="32">
    <w:name w:val="Emphasis"/>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字符"/>
    <w:link w:val="2"/>
    <w:autoRedefine/>
    <w:qFormat/>
    <w:uiPriority w:val="0"/>
    <w:rPr>
      <w:b/>
      <w:bCs/>
      <w:kern w:val="44"/>
      <w:sz w:val="44"/>
      <w:szCs w:val="44"/>
    </w:rPr>
  </w:style>
  <w:style w:type="character" w:customStyle="1" w:styleId="36">
    <w:name w:val="标题 2 字符"/>
    <w:link w:val="3"/>
    <w:autoRedefine/>
    <w:qFormat/>
    <w:uiPriority w:val="0"/>
    <w:rPr>
      <w:rFonts w:ascii="Arial" w:hAnsi="Arial" w:eastAsia="黑体"/>
      <w:b/>
      <w:bCs/>
      <w:kern w:val="2"/>
      <w:sz w:val="32"/>
      <w:szCs w:val="32"/>
    </w:rPr>
  </w:style>
  <w:style w:type="character" w:customStyle="1" w:styleId="37">
    <w:name w:val="标题 3 字符"/>
    <w:link w:val="4"/>
    <w:autoRedefine/>
    <w:qFormat/>
    <w:uiPriority w:val="0"/>
    <w:rPr>
      <w:b/>
      <w:bCs/>
      <w:kern w:val="2"/>
      <w:sz w:val="32"/>
      <w:szCs w:val="32"/>
    </w:rPr>
  </w:style>
  <w:style w:type="character" w:customStyle="1" w:styleId="38">
    <w:name w:val="标题 4 字符"/>
    <w:link w:val="5"/>
    <w:autoRedefine/>
    <w:qFormat/>
    <w:uiPriority w:val="0"/>
    <w:rPr>
      <w:rFonts w:ascii="Arial" w:hAnsi="Arial" w:eastAsia="黑体"/>
      <w:b/>
      <w:bCs/>
      <w:kern w:val="2"/>
      <w:sz w:val="28"/>
      <w:szCs w:val="28"/>
    </w:rPr>
  </w:style>
  <w:style w:type="character" w:customStyle="1" w:styleId="39">
    <w:name w:val="标题 5 字符"/>
    <w:link w:val="6"/>
    <w:autoRedefine/>
    <w:qFormat/>
    <w:uiPriority w:val="0"/>
    <w:rPr>
      <w:b/>
      <w:bCs/>
      <w:kern w:val="2"/>
      <w:sz w:val="28"/>
      <w:szCs w:val="28"/>
    </w:rPr>
  </w:style>
  <w:style w:type="character" w:customStyle="1" w:styleId="40">
    <w:name w:val="标题 6 字符"/>
    <w:link w:val="7"/>
    <w:autoRedefine/>
    <w:qFormat/>
    <w:uiPriority w:val="0"/>
    <w:rPr>
      <w:rFonts w:ascii="Arial" w:hAnsi="Arial" w:eastAsia="黑体"/>
      <w:b/>
      <w:bCs/>
      <w:kern w:val="2"/>
      <w:sz w:val="24"/>
      <w:szCs w:val="24"/>
    </w:rPr>
  </w:style>
  <w:style w:type="character" w:customStyle="1" w:styleId="41">
    <w:name w:val="标题 7 字符"/>
    <w:link w:val="8"/>
    <w:autoRedefine/>
    <w:qFormat/>
    <w:uiPriority w:val="0"/>
    <w:rPr>
      <w:b/>
      <w:bCs/>
      <w:kern w:val="2"/>
      <w:sz w:val="24"/>
      <w:szCs w:val="24"/>
    </w:rPr>
  </w:style>
  <w:style w:type="character" w:customStyle="1" w:styleId="42">
    <w:name w:val="标题 8 字符"/>
    <w:link w:val="9"/>
    <w:autoRedefine/>
    <w:qFormat/>
    <w:uiPriority w:val="0"/>
    <w:rPr>
      <w:rFonts w:ascii="Arial" w:hAnsi="Arial" w:eastAsia="黑体"/>
      <w:kern w:val="2"/>
      <w:sz w:val="24"/>
      <w:szCs w:val="24"/>
    </w:rPr>
  </w:style>
  <w:style w:type="character" w:customStyle="1" w:styleId="43">
    <w:name w:val="标题 9 字符"/>
    <w:link w:val="10"/>
    <w:autoRedefine/>
    <w:qFormat/>
    <w:uiPriority w:val="0"/>
    <w:rPr>
      <w:rFonts w:ascii="Arial" w:hAnsi="Arial" w:eastAsia="黑体"/>
      <w:kern w:val="2"/>
      <w:sz w:val="21"/>
      <w:szCs w:val="21"/>
    </w:rPr>
  </w:style>
  <w:style w:type="character" w:customStyle="1" w:styleId="44">
    <w:name w:val="页眉 字符"/>
    <w:link w:val="18"/>
    <w:autoRedefine/>
    <w:qFormat/>
    <w:uiPriority w:val="99"/>
    <w:rPr>
      <w:kern w:val="2"/>
      <w:sz w:val="18"/>
      <w:szCs w:val="18"/>
    </w:rPr>
  </w:style>
  <w:style w:type="character" w:customStyle="1" w:styleId="45">
    <w:name w:val="页脚 字符"/>
    <w:link w:val="17"/>
    <w:autoRedefine/>
    <w:qFormat/>
    <w:uiPriority w:val="99"/>
    <w:rPr>
      <w:rFonts w:ascii="宋体"/>
      <w:kern w:val="2"/>
      <w:sz w:val="18"/>
      <w:szCs w:val="18"/>
    </w:rPr>
  </w:style>
  <w:style w:type="character" w:customStyle="1" w:styleId="46">
    <w:name w:val="批注框文本 字符"/>
    <w:link w:val="16"/>
    <w:autoRedefine/>
    <w:semiHidden/>
    <w:qFormat/>
    <w:uiPriority w:val="99"/>
    <w:rPr>
      <w:kern w:val="2"/>
      <w:sz w:val="18"/>
      <w:szCs w:val="18"/>
    </w:rPr>
  </w:style>
  <w:style w:type="paragraph" w:styleId="47">
    <w:name w:val="Quote"/>
    <w:basedOn w:val="1"/>
    <w:next w:val="1"/>
    <w:link w:val="48"/>
    <w:autoRedefine/>
    <w:qFormat/>
    <w:uiPriority w:val="29"/>
    <w:rPr>
      <w:i/>
      <w:iCs/>
      <w:color w:val="000000"/>
    </w:rPr>
  </w:style>
  <w:style w:type="character" w:customStyle="1" w:styleId="48">
    <w:name w:val="引用 字符"/>
    <w:link w:val="47"/>
    <w:autoRedefine/>
    <w:qFormat/>
    <w:uiPriority w:val="29"/>
    <w:rPr>
      <w:i/>
      <w:iCs/>
      <w:color w:val="000000"/>
      <w:kern w:val="2"/>
      <w:sz w:val="21"/>
      <w:szCs w:val="21"/>
    </w:rPr>
  </w:style>
  <w:style w:type="character" w:customStyle="1" w:styleId="49">
    <w:name w:val="标题 字符"/>
    <w:link w:val="26"/>
    <w:autoRedefine/>
    <w:qFormat/>
    <w:uiPriority w:val="0"/>
    <w:rPr>
      <w:rFonts w:ascii="Arial" w:hAnsi="Arial" w:cs="Arial"/>
      <w:b/>
      <w:bCs/>
      <w:kern w:val="2"/>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autoRedefine/>
    <w:qFormat/>
    <w:uiPriority w:val="0"/>
    <w:pPr>
      <w:adjustRightInd/>
      <w:snapToGrid/>
      <w:ind w:firstLine="0" w:firstLineChars="0"/>
    </w:pPr>
    <w:rPr>
      <w:rFonts w:ascii="宋体" w:hAnsi="宋体"/>
      <w:kern w:val="2"/>
    </w:rPr>
  </w:style>
  <w:style w:type="paragraph" w:customStyle="1" w:styleId="59">
    <w:name w:val="标准文件_标准部门"/>
    <w:basedOn w:val="1"/>
    <w:autoRedefine/>
    <w:qFormat/>
    <w:uiPriority w:val="0"/>
    <w:pPr>
      <w:jc w:val="center"/>
    </w:pPr>
    <w:rPr>
      <w:rFonts w:ascii="黑体" w:eastAsia="黑体"/>
      <w:kern w:val="0"/>
      <w:sz w:val="44"/>
    </w:rPr>
  </w:style>
  <w:style w:type="paragraph" w:customStyle="1" w:styleId="60">
    <w:name w:val="标准文件_标准代替"/>
    <w:basedOn w:val="1"/>
    <w:next w:val="1"/>
    <w:autoRedefine/>
    <w:qFormat/>
    <w:uiPriority w:val="0"/>
    <w:pPr>
      <w:spacing w:line="310" w:lineRule="exact"/>
      <w:jc w:val="right"/>
    </w:pPr>
    <w:rPr>
      <w:rFonts w:ascii="宋体" w:hAnsi="宋体"/>
      <w:kern w:val="0"/>
    </w:rPr>
  </w:style>
  <w:style w:type="paragraph" w:customStyle="1" w:styleId="61">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autoRedefine/>
    <w:qFormat/>
    <w:uiPriority w:val="0"/>
    <w:rPr>
      <w:rFonts w:ascii="黑体" w:eastAsia="黑体"/>
      <w:spacing w:val="0"/>
      <w:w w:val="100"/>
      <w:position w:val="3"/>
      <w:sz w:val="28"/>
    </w:rPr>
  </w:style>
  <w:style w:type="paragraph" w:customStyle="1" w:styleId="68">
    <w:name w:val="标准文件_方框数字列项"/>
    <w:basedOn w:val="57"/>
    <w:autoRedefine/>
    <w:qFormat/>
    <w:uiPriority w:val="0"/>
    <w:pPr>
      <w:numPr>
        <w:ilvl w:val="0"/>
        <w:numId w:val="3"/>
      </w:numPr>
      <w:ind w:firstLine="0" w:firstLineChars="0"/>
    </w:pPr>
  </w:style>
  <w:style w:type="paragraph" w:customStyle="1" w:styleId="69">
    <w:name w:val="标准文件_封面标准编号"/>
    <w:basedOn w:val="1"/>
    <w:next w:val="60"/>
    <w:autoRedefine/>
    <w:qFormat/>
    <w:uiPriority w:val="0"/>
    <w:pPr>
      <w:spacing w:line="310" w:lineRule="exact"/>
      <w:jc w:val="right"/>
    </w:pPr>
    <w:rPr>
      <w:rFonts w:ascii="黑体" w:eastAsia="黑体"/>
      <w:kern w:val="0"/>
      <w:sz w:val="28"/>
    </w:rPr>
  </w:style>
  <w:style w:type="paragraph" w:customStyle="1" w:styleId="70">
    <w:name w:val="标准文件_封面标准分类号"/>
    <w:basedOn w:val="1"/>
    <w:autoRedefine/>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autoRedefine/>
    <w:qFormat/>
    <w:uiPriority w:val="0"/>
    <w:pPr>
      <w:spacing w:line="240" w:lineRule="auto"/>
      <w:jc w:val="center"/>
    </w:pPr>
    <w:rPr>
      <w:rFonts w:ascii="黑体" w:eastAsia="黑体"/>
      <w:b/>
      <w:sz w:val="28"/>
    </w:rPr>
  </w:style>
  <w:style w:type="paragraph" w:customStyle="1" w:styleId="73">
    <w:name w:val="标准文件_封面发布日期"/>
    <w:basedOn w:val="1"/>
    <w:autoRedefine/>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autoRedefine/>
    <w:qFormat/>
    <w:uiPriority w:val="0"/>
    <w:pPr>
      <w:spacing w:line="310" w:lineRule="exact"/>
      <w:jc w:val="right"/>
    </w:pPr>
    <w:rPr>
      <w:rFonts w:ascii="黑体" w:eastAsia="黑体"/>
      <w:sz w:val="28"/>
    </w:rPr>
  </w:style>
  <w:style w:type="paragraph" w:customStyle="1" w:styleId="76">
    <w:name w:val="标准文件_封面抬头"/>
    <w:basedOn w:val="57"/>
    <w:autoRedefine/>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ind w:left="142"/>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ind w:left="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autoRedefine/>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autoRedefine/>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autoRedefine/>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autoRedefine/>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9"/>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9"/>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frame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autoRedefine/>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autoRedefine/>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autoRedefine/>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autoRedefine/>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autoRedefine/>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autoRedefine/>
    <w:qFormat/>
    <w:uiPriority w:val="0"/>
    <w:pPr>
      <w:ind w:left="811" w:firstLine="0" w:firstLineChars="0"/>
    </w:pPr>
    <w:rPr>
      <w:sz w:val="18"/>
    </w:rPr>
  </w:style>
  <w:style w:type="paragraph" w:customStyle="1" w:styleId="207">
    <w:name w:val="标准文件_注X后"/>
    <w:basedOn w:val="57"/>
    <w:autoRedefine/>
    <w:qFormat/>
    <w:uiPriority w:val="0"/>
    <w:pPr>
      <w:ind w:left="811" w:firstLine="0" w:firstLineChars="0"/>
    </w:pPr>
    <w:rPr>
      <w:sz w:val="18"/>
    </w:rPr>
  </w:style>
  <w:style w:type="paragraph" w:customStyle="1" w:styleId="208">
    <w:name w:val="标准文件_示例后"/>
    <w:basedOn w:val="57"/>
    <w:autoRedefine/>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autoRedefine/>
    <w:qFormat/>
    <w:uiPriority w:val="0"/>
    <w:rPr>
      <w:rFonts w:ascii="宋体" w:hAnsi="Times New Roman"/>
      <w:sz w:val="18"/>
    </w:rPr>
  </w:style>
  <w:style w:type="paragraph" w:customStyle="1" w:styleId="211">
    <w:name w:val="标准文件_索引项"/>
    <w:basedOn w:val="57"/>
    <w:next w:val="57"/>
    <w:autoRedefine/>
    <w:qFormat/>
    <w:uiPriority w:val="0"/>
    <w:pPr>
      <w:tabs>
        <w:tab w:val="right" w:leader="dot" w:pos="9356"/>
      </w:tabs>
      <w:ind w:left="210" w:hanging="210" w:firstLineChars="0"/>
      <w:jc w:val="left"/>
    </w:pPr>
  </w:style>
  <w:style w:type="paragraph" w:customStyle="1" w:styleId="212">
    <w:name w:val="标准文件_附录一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autoRedefine/>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autoRedefine/>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autoRedefine/>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autoRedefine/>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autoRedefine/>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autoRedefine/>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autoRedefine/>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autoRedefine/>
    <w:qFormat/>
    <w:uiPriority w:val="0"/>
    <w:rPr>
      <w:rFonts w:hAnsi="黑体"/>
    </w:rPr>
  </w:style>
  <w:style w:type="paragraph" w:customStyle="1" w:styleId="223">
    <w:name w:val="标准文件_脚注内容"/>
    <w:basedOn w:val="57"/>
    <w:autoRedefine/>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autoRedefine/>
    <w:qFormat/>
    <w:uiPriority w:val="0"/>
  </w:style>
  <w:style w:type="paragraph" w:customStyle="1" w:styleId="226">
    <w:name w:val="标准文件_术语条三"/>
    <w:basedOn w:val="165"/>
    <w:next w:val="57"/>
    <w:autoRedefine/>
    <w:qFormat/>
    <w:uiPriority w:val="0"/>
  </w:style>
  <w:style w:type="paragraph" w:customStyle="1" w:styleId="227">
    <w:name w:val="标准文件_术语条四"/>
    <w:basedOn w:val="168"/>
    <w:next w:val="57"/>
    <w:autoRedefine/>
    <w:qFormat/>
    <w:uiPriority w:val="0"/>
  </w:style>
  <w:style w:type="paragraph" w:customStyle="1" w:styleId="228">
    <w:name w:val="标准文件_术语条五"/>
    <w:basedOn w:val="164"/>
    <w:next w:val="57"/>
    <w:autoRedefine/>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autoRedefine/>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2.jpeg"/><Relationship Id="rId12" Type="http://schemas.openxmlformats.org/officeDocument/2006/relationships/image" Target="media/image1.tiff"/><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F441369F8F0430FBA4E5360E9D7BACD"/>
        <w:style w:val=""/>
        <w:category>
          <w:name w:val="常规"/>
          <w:gallery w:val="placeholder"/>
        </w:category>
        <w:types>
          <w:type w:val="bbPlcHdr"/>
        </w:types>
        <w:behaviors>
          <w:behavior w:val="content"/>
        </w:behaviors>
        <w:description w:val=""/>
        <w:guid w:val="{1E280825-DC99-4069-8E01-01AB2BF2D099}"/>
      </w:docPartPr>
      <w:docPartBody>
        <w:p>
          <w:pPr>
            <w:pStyle w:val="5"/>
            <w:rPr>
              <w:rFonts w:hint="eastAsia"/>
            </w:rPr>
          </w:pPr>
          <w:r>
            <w:rPr>
              <w:rStyle w:val="4"/>
              <w:rFonts w:hint="eastAsia"/>
            </w:rPr>
            <w:t>单击或点击此处输入文字。</w:t>
          </w:r>
        </w:p>
      </w:docPartBody>
    </w:docPart>
    <w:docPart>
      <w:docPartPr>
        <w:name w:val="1F3D58FC20584DB580A4DCDDEAD9C614"/>
        <w:style w:val=""/>
        <w:category>
          <w:name w:val="常规"/>
          <w:gallery w:val="placeholder"/>
        </w:category>
        <w:types>
          <w:type w:val="bbPlcHdr"/>
        </w:types>
        <w:behaviors>
          <w:behavior w:val="content"/>
        </w:behaviors>
        <w:description w:val=""/>
        <w:guid w:val="{05B6E01C-EA55-465E-87AB-818F864E871B}"/>
      </w:docPartPr>
      <w:docPartBody>
        <w:p>
          <w:pPr>
            <w:pStyle w:val="6"/>
            <w:rPr>
              <w:rFonts w:hint="eastAsia"/>
            </w:rPr>
          </w:pPr>
          <w:r>
            <w:rPr>
              <w:rStyle w:val="4"/>
              <w:rFonts w:hint="eastAsia"/>
            </w:rPr>
            <w:t>选择一项。</w:t>
          </w:r>
        </w:p>
      </w:docPartBody>
    </w:docPart>
    <w:docPart>
      <w:docPartPr>
        <w:name w:val="A4E6F88514244DBABEF0566D064081E1"/>
        <w:style w:val=""/>
        <w:category>
          <w:name w:val="常规"/>
          <w:gallery w:val="placeholder"/>
        </w:category>
        <w:types>
          <w:type w:val="bbPlcHdr"/>
        </w:types>
        <w:behaviors>
          <w:behavior w:val="content"/>
        </w:behaviors>
        <w:description w:val=""/>
        <w:guid w:val="{A66AB23B-9A57-4B2D-B571-8DEB59A913CB}"/>
      </w:docPartPr>
      <w:docPartBody>
        <w:p>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99E"/>
    <w:rsid w:val="000041D5"/>
    <w:rsid w:val="00143CD9"/>
    <w:rsid w:val="0015396F"/>
    <w:rsid w:val="001F1DEB"/>
    <w:rsid w:val="003D4F50"/>
    <w:rsid w:val="00415DEC"/>
    <w:rsid w:val="004463DB"/>
    <w:rsid w:val="004F2A9D"/>
    <w:rsid w:val="00647C18"/>
    <w:rsid w:val="00650F48"/>
    <w:rsid w:val="00677495"/>
    <w:rsid w:val="006B46D0"/>
    <w:rsid w:val="00732BEF"/>
    <w:rsid w:val="007C374C"/>
    <w:rsid w:val="00891A7D"/>
    <w:rsid w:val="009D21FD"/>
    <w:rsid w:val="00A321C7"/>
    <w:rsid w:val="00A8144E"/>
    <w:rsid w:val="00AD21C6"/>
    <w:rsid w:val="00B54682"/>
    <w:rsid w:val="00B618E3"/>
    <w:rsid w:val="00BC7A64"/>
    <w:rsid w:val="00BF6550"/>
    <w:rsid w:val="00C310FE"/>
    <w:rsid w:val="00CA1F8E"/>
    <w:rsid w:val="00D71267"/>
    <w:rsid w:val="00D7699E"/>
    <w:rsid w:val="00D84730"/>
    <w:rsid w:val="00DE1B2A"/>
    <w:rsid w:val="00EF2AB0"/>
    <w:rsid w:val="00F92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1F441369F8F0430FBA4E5360E9D7BACD"/>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1F3D58FC20584DB580A4DCDDEAD9C614"/>
    <w:autoRedefine/>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A4E6F88514244DBABEF0566D064081E1"/>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2687</Words>
  <Characters>3037</Characters>
  <Lines>26</Lines>
  <Paragraphs>7</Paragraphs>
  <TotalTime>104</TotalTime>
  <ScaleCrop>false</ScaleCrop>
  <LinksUpToDate>false</LinksUpToDate>
  <CharactersWithSpaces>3238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2024-07-25T03:59:00Z</dcterms:created>
  <dc:creator>liang</dc:creator>
  <dc:description>&lt;config cover="true" show_menu="true" version="1.0.0" doctype="SDKXY"&gt;_x000d_
&lt;/config&gt;</dc:description>
  <cp:lastModifiedBy>slby</cp:lastModifiedBy>
  <cp:lastPrinted>2020-08-30T10:00:00Z</cp:lastPrinted>
  <dcterms:modified xsi:type="dcterms:W3CDTF">2024-08-07T07:15:58Z</dcterms:modified>
  <dc:title>地方标准</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0A2E46F48FA84C388194F6D34250DFE4_12</vt:lpwstr>
  </property>
</Properties>
</file>