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4"/>
        <w:framePr w:w="0" w:hRule="auto" w:wrap="auto" w:vAnchor="margin" w:hAnchor="text" w:xAlign="left" w:yAlign="inline"/>
        <w:spacing w:line="360" w:lineRule="auto"/>
        <w:ind w:firstLine="560" w:firstLineChars="200"/>
        <w:contextualSpacing/>
        <w:rPr>
          <w:rFonts w:hint="eastAsia" w:hAnsi="黑体"/>
          <w:kern w:val="36"/>
          <w:sz w:val="28"/>
          <w:szCs w:val="28"/>
        </w:rPr>
      </w:pPr>
      <w:r>
        <w:rPr>
          <w:rFonts w:hint="eastAsia" w:hAnsi="黑体"/>
          <w:kern w:val="36"/>
          <w:sz w:val="28"/>
          <w:szCs w:val="28"/>
        </w:rPr>
        <w:t>长春市地方标准</w:t>
      </w:r>
    </w:p>
    <w:p>
      <w:pPr>
        <w:pStyle w:val="34"/>
        <w:framePr w:w="0" w:hRule="auto" w:wrap="auto" w:vAnchor="margin" w:hAnchor="text" w:xAlign="left" w:yAlign="inline"/>
        <w:spacing w:line="360" w:lineRule="auto"/>
        <w:ind w:firstLine="560" w:firstLineChars="200"/>
        <w:contextualSpacing/>
        <w:rPr>
          <w:rFonts w:hint="eastAsia" w:hAnsi="黑体"/>
          <w:kern w:val="36"/>
          <w:sz w:val="28"/>
          <w:szCs w:val="28"/>
        </w:rPr>
      </w:pPr>
      <w:r>
        <w:rPr>
          <w:rFonts w:hint="eastAsia" w:hAnsi="黑体"/>
          <w:kern w:val="36"/>
          <w:sz w:val="28"/>
          <w:szCs w:val="28"/>
        </w:rPr>
        <w:t>《肉牛饲养技术规范 第1部分：种牛》</w:t>
      </w:r>
    </w:p>
    <w:p>
      <w:pPr>
        <w:pStyle w:val="34"/>
        <w:framePr w:w="0" w:hRule="auto" w:wrap="auto" w:vAnchor="margin" w:hAnchor="text" w:xAlign="left" w:yAlign="inline"/>
        <w:spacing w:line="360" w:lineRule="auto"/>
        <w:ind w:firstLine="560" w:firstLineChars="200"/>
        <w:contextualSpacing/>
        <w:rPr>
          <w:rFonts w:hint="eastAsia" w:hAnsi="黑体"/>
          <w:kern w:val="36"/>
          <w:sz w:val="28"/>
          <w:szCs w:val="28"/>
        </w:rPr>
      </w:pPr>
      <w:r>
        <w:rPr>
          <w:rFonts w:hint="eastAsia" w:hAnsi="黑体"/>
          <w:kern w:val="36"/>
          <w:sz w:val="28"/>
          <w:szCs w:val="28"/>
        </w:rPr>
        <w:t>编制说明</w:t>
      </w:r>
    </w:p>
    <w:p>
      <w:pPr>
        <w:autoSpaceDE w:val="0"/>
        <w:autoSpaceDN w:val="0"/>
        <w:adjustRightInd w:val="0"/>
        <w:spacing w:line="360" w:lineRule="auto"/>
        <w:ind w:firstLine="420" w:firstLineChars="200"/>
        <w:jc w:val="left"/>
        <w:rPr>
          <w:rFonts w:ascii="黑体" w:hAnsi="Times New Roman" w:eastAsia="黑体" w:cs="黑体"/>
          <w:kern w:val="0"/>
          <w:szCs w:val="21"/>
        </w:rPr>
      </w:pPr>
      <w:r>
        <w:rPr>
          <w:rFonts w:hint="eastAsia" w:ascii="黑体" w:hAnsi="Times New Roman" w:eastAsia="黑体" w:cs="黑体"/>
          <w:kern w:val="0"/>
          <w:szCs w:val="21"/>
        </w:rPr>
        <w:t>一、工作简况</w:t>
      </w:r>
    </w:p>
    <w:p>
      <w:pPr>
        <w:autoSpaceDE w:val="0"/>
        <w:autoSpaceDN w:val="0"/>
        <w:adjustRightInd w:val="0"/>
        <w:spacing w:line="360" w:lineRule="auto"/>
        <w:ind w:firstLine="420" w:firstLineChars="200"/>
        <w:jc w:val="left"/>
        <w:rPr>
          <w:rFonts w:ascii="宋体" w:hAnsi="Times New Roman" w:eastAsia="宋体"/>
          <w:kern w:val="0"/>
          <w:szCs w:val="21"/>
        </w:rPr>
      </w:pPr>
      <w:r>
        <w:rPr>
          <w:rFonts w:hint="eastAsia" w:ascii="宋体" w:hAnsi="Times New Roman" w:eastAsia="宋体"/>
          <w:kern w:val="0"/>
          <w:szCs w:val="21"/>
        </w:rPr>
        <w:t>（一）任务来源</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本任务来源于长春市市场监督管理局印发的《关于印发2024年长春市地方标准立项指南的通知》（长市监[2024]24号），项目计划编号为：DBXM05—2024，计划名称为：《肉牛饲养技术规范 第1部分：种牛》。</w:t>
      </w:r>
    </w:p>
    <w:p>
      <w:pPr>
        <w:autoSpaceDE w:val="0"/>
        <w:autoSpaceDN w:val="0"/>
        <w:adjustRightInd w:val="0"/>
        <w:spacing w:line="360" w:lineRule="auto"/>
        <w:ind w:firstLine="420" w:firstLineChars="200"/>
        <w:jc w:val="left"/>
        <w:rPr>
          <w:rFonts w:ascii="宋体" w:hAnsi="Times New Roman" w:eastAsia="宋体"/>
          <w:kern w:val="0"/>
          <w:szCs w:val="21"/>
        </w:rPr>
      </w:pPr>
      <w:r>
        <w:rPr>
          <w:rFonts w:hint="eastAsia" w:ascii="宋体" w:hAnsi="Times New Roman" w:eastAsia="宋体"/>
          <w:kern w:val="0"/>
          <w:szCs w:val="21"/>
        </w:rPr>
        <w:t xml:space="preserve">（二）起草单位 </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长春市畜牧总站、吉林省成恩牧业发展有限公司、吉林大学。</w:t>
      </w:r>
    </w:p>
    <w:p>
      <w:pPr>
        <w:autoSpaceDE w:val="0"/>
        <w:autoSpaceDN w:val="0"/>
        <w:adjustRightInd w:val="0"/>
        <w:spacing w:line="360" w:lineRule="auto"/>
        <w:ind w:firstLine="420" w:firstLineChars="200"/>
        <w:rPr>
          <w:rFonts w:ascii="黑体" w:hAnsi="Times New Roman" w:eastAsia="黑体" w:cs="黑体"/>
          <w:kern w:val="0"/>
          <w:szCs w:val="21"/>
        </w:rPr>
      </w:pPr>
      <w:r>
        <w:rPr>
          <w:rFonts w:hint="eastAsia" w:ascii="黑体" w:hAnsi="Times New Roman" w:eastAsia="黑体" w:cs="黑体"/>
          <w:kern w:val="0"/>
          <w:szCs w:val="21"/>
        </w:rPr>
        <w:t>二、制定标准的必要性、目的和意义</w:t>
      </w:r>
    </w:p>
    <w:p>
      <w:pPr>
        <w:autoSpaceDE w:val="0"/>
        <w:autoSpaceDN w:val="0"/>
        <w:adjustRightInd w:val="0"/>
        <w:spacing w:line="360" w:lineRule="auto"/>
        <w:ind w:firstLine="420" w:firstLineChars="200"/>
        <w:rPr>
          <w:rFonts w:hint="eastAsia" w:ascii="宋体" w:hAnsi="宋体" w:eastAsia="宋体"/>
          <w:kern w:val="0"/>
          <w:szCs w:val="21"/>
        </w:rPr>
      </w:pPr>
      <w:r>
        <w:rPr>
          <w:rFonts w:hint="eastAsia" w:ascii="宋体" w:hAnsi="宋体" w:eastAsia="宋体"/>
          <w:kern w:val="0"/>
          <w:szCs w:val="21"/>
        </w:rPr>
        <w:t>（一）立项背景</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1、标准化对象特性</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种牛是有繁殖育种价值的母牛和公牛，是遗传改良的关键。优秀的种牛会为群体持续的繁殖生产优良品种特性的犊牛。在种牛的饲养过程中，需要确保提供充足、均衡的营养，以满足其生长和发育的需要。饲养技术也直接影响到种牛的生长速度和健康状况，因此，养殖者需要不断学习和掌握先进的养殖技术。</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2、产业背景</w:t>
      </w:r>
    </w:p>
    <w:p>
      <w:pPr>
        <w:widowControl/>
        <w:shd w:val="clear" w:color="auto" w:fill="FFFFFF"/>
        <w:spacing w:line="360" w:lineRule="auto"/>
        <w:ind w:firstLine="420"/>
        <w:rPr>
          <w:rFonts w:hint="eastAsia" w:ascii="宋体" w:hAnsi="宋体" w:eastAsia="宋体"/>
          <w:kern w:val="0"/>
          <w:szCs w:val="21"/>
        </w:rPr>
      </w:pPr>
      <w:r>
        <w:rPr>
          <w:rFonts w:hint="eastAsia" w:ascii="宋体" w:hAnsi="宋体" w:eastAsia="宋体"/>
          <w:kern w:val="0"/>
          <w:szCs w:val="21"/>
        </w:rPr>
        <w:t>我国肉牛养殖产业的饲料营养背景呈现出多元化和复杂化的特点。一方面，随着养殖技术的进步和消费者对牛肉品质要求的提高，越来越多的养殖者开始关注饲料营养的合理搭配。粗饲料如玉米秸秆、稻草等是肉牛的主要饲料来源，但其营养水平总体较低，难以满足肉牛在生长、育肥等阶段对营养的全面需求。因此，许多养殖户开始尝试在饲料中添加精饲料，以提高饲料的营养水平。另一方面，我国肉牛养殖产业在饲养方面仍存在一些问题。部分养殖从业者对饲养的重要性认知不足，搭配不合理，导致肉牛的营养摄入不均衡。长春市拥有丰富的饲草饲料资源和肉牛种质资源，拥有包括中国西门塔尔牛、安格斯牛等多个优良品种，并建设有多个国家级、省级种牛核心育种场。为确保长春市“秸秆变肉”暨三百万头肉牛产业建设工程顺利实施，规范化长春市种牛的饲养技术，科学合理地制定相关标准已成为推进长春市肉牛产业发展升级的关键所在。</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3、政策背景</w:t>
      </w:r>
    </w:p>
    <w:p>
      <w:pPr>
        <w:widowControl/>
        <w:shd w:val="clear" w:color="auto" w:fill="FFFFFF"/>
        <w:spacing w:line="360" w:lineRule="auto"/>
        <w:ind w:firstLine="420"/>
        <w:rPr>
          <w:rFonts w:hint="eastAsia" w:ascii="宋体" w:hAnsi="宋体" w:eastAsia="宋体"/>
          <w:kern w:val="0"/>
          <w:szCs w:val="21"/>
        </w:rPr>
      </w:pPr>
      <w:r>
        <w:rPr>
          <w:rFonts w:hint="eastAsia" w:ascii="宋体" w:hAnsi="宋体" w:eastAsia="宋体"/>
          <w:kern w:val="0"/>
          <w:szCs w:val="21"/>
        </w:rPr>
        <w:t>2020年，国家出台了《国务院办公厅关于促进畜牧业高质量发展的意见》（国办发〔2020〕31号）；2021年，农业农村部印发了《推进肉牛肉羊生产发展五年行动方案》。2021年，吉林省发布了《吉林省人民政府办公厅关于实施“秸秆变肉”暨千万头肉牛建设工程的意见》（吉政办发〔2021〕39号）要求2025年吉林省肉牛养殖规模力争达到1000万头。《长春市人民政府办公厅关于印发“秸秆变肉”暨三百万头肉牛产业建设工程实施方案的通知》（长府办发〔2021〕41号)，指出到“十四五”末期，全市肉牛养殖超过300万头。《长春市人民政府办公厅关于印发推动肉牛产业高质量发展若干措施的通知》（长府办规〔2022〕9号）。</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这些政策明确了肉牛产业的发展目标和重点任务，为肉牛养殖产业的健康发展提供了政策保障。在资金支持方面，吉林省政府积极争取国家现代种业提升工程、种业发展基金等项目的支持，并加大地方财政投入，用于支持肉牛良种繁育体系建设、标准化规模养殖场建设以及肉牛养殖技术培训等方面。同时，吉林省政府还设立了肉牛产业专项贷款，为肉牛养殖企业提供低息贷款支持。</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在技术创新和推广方面，吉林省政府鼓励和支持企业加强与科研机构的合作，开展肉牛养殖技术研发和成果转化。同时，通过实施科技入户工程、示范推广项目等措施，推广先进的肉牛养殖技术和管理模式，提高肉牛养殖的效率和效益。</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此外，吉林省政府还加强了肉牛养殖产业的品牌建设和市场营销工作。通过打造具有地方特色的肉牛品牌，提升吉林省肉牛产品的知名度和竞争力。同时，组织企业参加国内外展销会、洽谈会等活动，拓展肉牛产品的销售渠道。</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4、研究背景</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随着我国畜牧业的快速发展，种牛作为畜牧业的重要组成部分，其饲养管理水平和饲料营养质量直接关系到畜牧业的发展水平和经济效益。因此，制定种牛饲养技术规范地方标准，对于提高种牛饲养管理水平、促进畜牧业健康发展具有重要意义。</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其次，种牛的生理特性和生产需求具有独特性，需要制定专门的饲料营养标准以满足其生长发育、繁殖和产奶等生产性能的需求。此外，随着科技的不断进步和养殖技术的不断创新，新的饲料原料和添加剂不断涌现，为种牛饲料营养提供了更多的选择。然而，这也带来了饲料营养配比和质量控制的新挑战。制定种牛饲料营养技术规范地方标准，有助于规范饲料生产和使用，确保饲料的安全性和有效性。</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最后，地方标准的制定也是基于不同地区的气候、土壤、水源等自然条件和养殖习惯等因素的考虑。通过制定适应本地特点的种牛饲料营养技术规范，可以更好地满足当地种牛饲养的需求，促进地方畜牧业的可持续发展。</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综上所述，种牛饲养技术规范地方标准的研究背景主要涉及种牛饲养管理的需求、生理特性和生产性能的差异、饲料原料和添加剂的发展以及地方特色和养殖习惯等因素。制定地方标准有助于提高种牛饲养水平、促进畜牧业健康发展，并推动地方畜牧业的可持续发展。</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5、标准背景</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通过检索，未查询到种牛饲料营养技术规范国家标准、行业标准和吉林省地方标准。与本标准相关的标准主要有：NY/T 815 肉牛饲养标准，NY/T 1446 种公牛饲养管理技术规程。</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（二）存在的问题</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种牛的生理特性和生产需求具有独特性，需要制定专门的饲料营养标准以满足其生长发育、繁殖和产奶等生产性能的需求。</w:t>
      </w:r>
      <w:r>
        <w:rPr>
          <w:rFonts w:ascii="宋体" w:hAnsi="宋体" w:eastAsia="宋体"/>
          <w:kern w:val="0"/>
          <w:szCs w:val="21"/>
        </w:rPr>
        <w:t>种公牛需要高质量的饲料来维持其旺盛的性欲和精液质量，而种母牛则需要足够的营养来支持其妊娠、分娩和哺乳等生理过程。营养不良会直接影响种牛的繁殖性能，导致受孕率下降、流产率增加或后代质量降低等问题。</w:t>
      </w:r>
      <w:r>
        <w:rPr>
          <w:rFonts w:hint="eastAsia" w:ascii="宋体" w:hAnsi="宋体" w:eastAsia="宋体"/>
          <w:kern w:val="0"/>
          <w:szCs w:val="21"/>
        </w:rPr>
        <w:t>另一方面，</w:t>
      </w:r>
      <w:r>
        <w:rPr>
          <w:rFonts w:ascii="宋体" w:hAnsi="宋体" w:eastAsia="宋体"/>
          <w:kern w:val="0"/>
          <w:szCs w:val="21"/>
        </w:rPr>
        <w:t>为了选育出具有优良遗传特性的种牛，需要开展遗传评估</w:t>
      </w:r>
      <w:r>
        <w:rPr>
          <w:rFonts w:hint="eastAsia" w:ascii="宋体" w:hAnsi="宋体" w:eastAsia="宋体"/>
          <w:kern w:val="0"/>
          <w:szCs w:val="21"/>
        </w:rPr>
        <w:t>。随着集约化、规模化肉牛养殖业的快速发展，吉林省肉牛饲养规模不断壮大，为了提升品种性能，需要进行优秀种牛的选育和规范化饲养。地方标准的制定也是基于不同地区的气候、土壤、水源等自然条件和养殖习惯等因素的考虑。因此，根据长春市肉牛产业情况，制定符合实际的种牛饲养技术规范已迫在眉睫。</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（三）目的意义</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制定种牛饲养技术规范有助于提高种牛养殖业的科学性和规范性，有助于减少养殖过程中的盲目性和随意性，提高养殖效益。对</w:t>
      </w:r>
      <w:r>
        <w:rPr>
          <w:rFonts w:ascii="宋体" w:hAnsi="宋体" w:eastAsia="宋体"/>
          <w:kern w:val="0"/>
          <w:szCs w:val="21"/>
        </w:rPr>
        <w:t>促进长春市肉牛提质增效，推动肉牛产业高质量发展</w:t>
      </w:r>
      <w:r>
        <w:rPr>
          <w:rFonts w:hint="eastAsia" w:ascii="宋体" w:hAnsi="宋体" w:eastAsia="宋体"/>
          <w:kern w:val="0"/>
          <w:szCs w:val="21"/>
        </w:rPr>
        <w:t>具有重要意义。</w:t>
      </w:r>
    </w:p>
    <w:p>
      <w:pPr>
        <w:autoSpaceDE w:val="0"/>
        <w:autoSpaceDN w:val="0"/>
        <w:adjustRightInd w:val="0"/>
        <w:spacing w:line="360" w:lineRule="auto"/>
        <w:ind w:firstLine="420" w:firstLineChars="200"/>
        <w:jc w:val="left"/>
        <w:rPr>
          <w:rFonts w:ascii="黑体" w:hAnsi="Times New Roman" w:eastAsia="黑体" w:cs="黑体"/>
          <w:kern w:val="0"/>
          <w:szCs w:val="21"/>
        </w:rPr>
      </w:pPr>
      <w:r>
        <w:rPr>
          <w:rFonts w:hint="eastAsia" w:ascii="宋体" w:hAnsi="宋体" w:eastAsia="宋体"/>
          <w:kern w:val="0"/>
          <w:szCs w:val="20"/>
        </w:rPr>
        <w:t xml:space="preserve"> </w:t>
      </w:r>
      <w:r>
        <w:rPr>
          <w:rFonts w:hint="eastAsia" w:ascii="黑体" w:hAnsi="Times New Roman" w:eastAsia="黑体" w:cs="黑体"/>
          <w:kern w:val="0"/>
          <w:szCs w:val="21"/>
        </w:rPr>
        <w:t>三、主要起草过程</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（一）预研阶段</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标准制定主持单位长春市畜牧总站，技术力量雄厚，多年来一直从事畜禽繁育改良、养殖技术推广、标准化生产、畜产品质量安全、畜牧业绿色发展等工作，特别是在饲料化利用方面，承担了多个地方标准的制定工作，在制定本标准上有着较好的预研数据及经验。标准制定协作单位吉林省成恩牧业发展有限公司，目前是安格斯肉牛国家核心育种场。标准制定协作单位吉林大学，科研技术力量雄厚。标准制定主持单位和协作单位组成了标准起草小组，组织单位技术骨干进行预研。</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标准起草小组从 2023 年开始收集、整理相关资料和文献，确定标准编写目标和依据，查阅了国内外相关技术报告和材料，并深入基层养牛场。标准起草小组查阅了大量的文献资料，并对国家标准、行业标准、地方标准和国外先进标准进行了联机检索工作，通过收集、整理和分析国内外在该研究领域的相关技术资料，参照国内相关标准规范、规定的基础上形成了本标准的可行性报告。</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（二）立项阶段</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2024年2月长春市市场监督管理局印发的《关于印发2024年长春市地方标准立项指南的通知》（长市监[2024]24号），项目组通过长春市畜牧业管理局提出并申报《肉牛饲养技术规范 第1部分：种牛》，经长春市市场监督管理局审批通过项目论证，列入长春市地方标准制修订计划。</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（三）起草阶段</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1、成立起草小组</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起草单位成立了标准起草小组，确立了人员的职责分工，具体见表 1。</w:t>
      </w:r>
    </w:p>
    <w:p>
      <w:pPr>
        <w:widowControl/>
        <w:spacing w:line="360" w:lineRule="auto"/>
        <w:jc w:val="center"/>
        <w:rPr>
          <w:rFonts w:hint="eastAsia" w:ascii="宋体" w:hAnsi="宋体" w:eastAsia="宋体"/>
          <w:kern w:val="0"/>
          <w:szCs w:val="21"/>
        </w:rPr>
      </w:pPr>
      <w:r>
        <w:rPr>
          <w:rFonts w:hint="eastAsia" w:ascii="黑体" w:hAnsi="黑体" w:eastAsia="黑体"/>
          <w:szCs w:val="21"/>
        </w:rPr>
        <w:t>表</w:t>
      </w:r>
      <w:r>
        <w:rPr>
          <w:rFonts w:ascii="黑体" w:hAnsi="黑体" w:eastAsia="黑体"/>
          <w:szCs w:val="21"/>
        </w:rPr>
        <w:t xml:space="preserve">1 </w:t>
      </w:r>
      <w:r>
        <w:rPr>
          <w:rFonts w:hint="eastAsia" w:ascii="黑体" w:hAnsi="黑体" w:eastAsia="黑体"/>
          <w:szCs w:val="21"/>
        </w:rPr>
        <w:t xml:space="preserve"> </w:t>
      </w:r>
      <w:r>
        <w:rPr>
          <w:rFonts w:hint="eastAsia" w:ascii="宋体" w:hAnsi="宋体" w:eastAsia="宋体"/>
          <w:kern w:val="0"/>
          <w:szCs w:val="21"/>
        </w:rPr>
        <w:t>标准起草小组人员及分工</w:t>
      </w:r>
    </w:p>
    <w:tbl>
      <w:tblPr>
        <w:tblStyle w:val="9"/>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896"/>
        <w:gridCol w:w="586"/>
        <w:gridCol w:w="830"/>
        <w:gridCol w:w="851"/>
        <w:gridCol w:w="1842"/>
        <w:gridCol w:w="991"/>
        <w:gridCol w:w="1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661" w:type="dxa"/>
            <w:vAlign w:val="center"/>
          </w:tcPr>
          <w:p>
            <w:pPr>
              <w:contextualSpacing/>
              <w:jc w:val="center"/>
              <w:rPr>
                <w:rFonts w:hint="eastAsia"/>
                <w:szCs w:val="21"/>
              </w:rPr>
            </w:pPr>
            <w:r>
              <w:rPr>
                <w:szCs w:val="21"/>
              </w:rPr>
              <w:t>岗位</w:t>
            </w:r>
          </w:p>
        </w:tc>
        <w:tc>
          <w:tcPr>
            <w:tcW w:w="896" w:type="dxa"/>
            <w:vAlign w:val="center"/>
          </w:tcPr>
          <w:p>
            <w:pPr>
              <w:contextualSpacing/>
              <w:jc w:val="center"/>
              <w:rPr>
                <w:rFonts w:hint="eastAsia"/>
                <w:szCs w:val="21"/>
              </w:rPr>
            </w:pPr>
            <w:r>
              <w:rPr>
                <w:szCs w:val="21"/>
              </w:rPr>
              <w:t>姓 名</w:t>
            </w:r>
          </w:p>
        </w:tc>
        <w:tc>
          <w:tcPr>
            <w:tcW w:w="586" w:type="dxa"/>
            <w:vAlign w:val="center"/>
          </w:tcPr>
          <w:p>
            <w:pPr>
              <w:contextualSpacing/>
              <w:jc w:val="center"/>
              <w:rPr>
                <w:rFonts w:hint="eastAsia"/>
                <w:szCs w:val="21"/>
              </w:rPr>
            </w:pPr>
            <w:r>
              <w:rPr>
                <w:szCs w:val="21"/>
              </w:rPr>
              <w:t>性别</w:t>
            </w:r>
          </w:p>
        </w:tc>
        <w:tc>
          <w:tcPr>
            <w:tcW w:w="830" w:type="dxa"/>
            <w:vAlign w:val="center"/>
          </w:tcPr>
          <w:p>
            <w:pPr>
              <w:contextualSpacing/>
              <w:jc w:val="center"/>
              <w:rPr>
                <w:rFonts w:hint="eastAsia"/>
                <w:szCs w:val="21"/>
              </w:rPr>
            </w:pPr>
            <w:r>
              <w:rPr>
                <w:szCs w:val="21"/>
              </w:rPr>
              <w:t>年龄</w:t>
            </w:r>
          </w:p>
        </w:tc>
        <w:tc>
          <w:tcPr>
            <w:tcW w:w="851" w:type="dxa"/>
            <w:vAlign w:val="center"/>
          </w:tcPr>
          <w:p>
            <w:pPr>
              <w:contextualSpacing/>
              <w:jc w:val="center"/>
              <w:rPr>
                <w:rFonts w:hint="eastAsia"/>
                <w:szCs w:val="21"/>
              </w:rPr>
            </w:pPr>
            <w:r>
              <w:rPr>
                <w:szCs w:val="21"/>
              </w:rPr>
              <w:t>专 业</w:t>
            </w:r>
          </w:p>
        </w:tc>
        <w:tc>
          <w:tcPr>
            <w:tcW w:w="1842" w:type="dxa"/>
            <w:vAlign w:val="center"/>
          </w:tcPr>
          <w:p>
            <w:pPr>
              <w:contextualSpacing/>
              <w:jc w:val="center"/>
              <w:rPr>
                <w:rFonts w:hint="eastAsia"/>
                <w:szCs w:val="21"/>
              </w:rPr>
            </w:pPr>
            <w:r>
              <w:rPr>
                <w:szCs w:val="21"/>
              </w:rPr>
              <w:t>所 在 单 位</w:t>
            </w:r>
          </w:p>
        </w:tc>
        <w:tc>
          <w:tcPr>
            <w:tcW w:w="991" w:type="dxa"/>
            <w:vAlign w:val="center"/>
          </w:tcPr>
          <w:p>
            <w:pPr>
              <w:contextualSpacing/>
              <w:jc w:val="center"/>
              <w:rPr>
                <w:rFonts w:hint="eastAsia"/>
                <w:szCs w:val="21"/>
              </w:rPr>
            </w:pPr>
            <w:r>
              <w:rPr>
                <w:szCs w:val="21"/>
              </w:rPr>
              <w:t>职称</w:t>
            </w:r>
          </w:p>
        </w:tc>
        <w:tc>
          <w:tcPr>
            <w:tcW w:w="1639" w:type="dxa"/>
            <w:vAlign w:val="center"/>
          </w:tcPr>
          <w:p>
            <w:pPr>
              <w:contextualSpacing/>
              <w:jc w:val="center"/>
              <w:rPr>
                <w:rFonts w:hint="eastAsia"/>
                <w:szCs w:val="21"/>
              </w:rPr>
            </w:pPr>
            <w:r>
              <w:rPr>
                <w:szCs w:val="21"/>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6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组长</w:t>
            </w:r>
          </w:p>
        </w:tc>
        <w:tc>
          <w:tcPr>
            <w:tcW w:w="89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张会民</w:t>
            </w:r>
          </w:p>
        </w:tc>
        <w:tc>
          <w:tcPr>
            <w:tcW w:w="58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男</w:t>
            </w:r>
          </w:p>
        </w:tc>
        <w:tc>
          <w:tcPr>
            <w:tcW w:w="830"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55</w:t>
            </w:r>
          </w:p>
        </w:tc>
        <w:tc>
          <w:tcPr>
            <w:tcW w:w="85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畜牧</w:t>
            </w:r>
          </w:p>
        </w:tc>
        <w:tc>
          <w:tcPr>
            <w:tcW w:w="1842"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长春市畜牧总站</w:t>
            </w:r>
          </w:p>
        </w:tc>
        <w:tc>
          <w:tcPr>
            <w:tcW w:w="99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正高级畜牧师</w:t>
            </w:r>
          </w:p>
        </w:tc>
        <w:tc>
          <w:tcPr>
            <w:tcW w:w="1639"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主持项目全部工作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661" w:type="dxa"/>
            <w:vMerge w:val="restart"/>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组员</w:t>
            </w:r>
          </w:p>
        </w:tc>
        <w:tc>
          <w:tcPr>
            <w:tcW w:w="89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杜佳励</w:t>
            </w:r>
          </w:p>
        </w:tc>
        <w:tc>
          <w:tcPr>
            <w:tcW w:w="58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女</w:t>
            </w:r>
          </w:p>
        </w:tc>
        <w:tc>
          <w:tcPr>
            <w:tcW w:w="830" w:type="dxa"/>
            <w:vAlign w:val="center"/>
          </w:tcPr>
          <w:p>
            <w:pPr>
              <w:spacing w:line="240" w:lineRule="exact"/>
              <w:jc w:val="center"/>
              <w:rPr>
                <w:rFonts w:hint="eastAsia" w:eastAsia="仿宋" w:asciiTheme="minorEastAsia" w:hAnsiTheme="minorEastAsia"/>
                <w:sz w:val="20"/>
                <w:szCs w:val="20"/>
              </w:rPr>
            </w:pPr>
            <w:r>
              <w:rPr>
                <w:rFonts w:hint="eastAsia" w:ascii="仿宋" w:eastAsia="仿宋"/>
                <w:szCs w:val="21"/>
              </w:rPr>
              <w:t>31</w:t>
            </w:r>
          </w:p>
        </w:tc>
        <w:tc>
          <w:tcPr>
            <w:tcW w:w="85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畜牧</w:t>
            </w:r>
          </w:p>
        </w:tc>
        <w:tc>
          <w:tcPr>
            <w:tcW w:w="1842"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长春市畜牧总站</w:t>
            </w:r>
          </w:p>
        </w:tc>
        <w:tc>
          <w:tcPr>
            <w:tcW w:w="99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助理畜牧师</w:t>
            </w:r>
          </w:p>
        </w:tc>
        <w:tc>
          <w:tcPr>
            <w:tcW w:w="1639"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调研、文本起草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661" w:type="dxa"/>
            <w:vMerge w:val="continue"/>
            <w:vAlign w:val="center"/>
          </w:tcPr>
          <w:p>
            <w:pPr>
              <w:spacing w:line="240" w:lineRule="exact"/>
              <w:jc w:val="center"/>
              <w:rPr>
                <w:rFonts w:hint="eastAsia" w:asciiTheme="minorEastAsia" w:hAnsiTheme="minorEastAsia" w:eastAsiaTheme="minorEastAsia"/>
                <w:sz w:val="20"/>
                <w:szCs w:val="20"/>
              </w:rPr>
            </w:pPr>
          </w:p>
        </w:tc>
        <w:tc>
          <w:tcPr>
            <w:tcW w:w="89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孙浩</w:t>
            </w:r>
          </w:p>
        </w:tc>
        <w:tc>
          <w:tcPr>
            <w:tcW w:w="58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男</w:t>
            </w:r>
          </w:p>
        </w:tc>
        <w:tc>
          <w:tcPr>
            <w:tcW w:w="830"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32</w:t>
            </w:r>
          </w:p>
        </w:tc>
        <w:tc>
          <w:tcPr>
            <w:tcW w:w="85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畜牧</w:t>
            </w:r>
          </w:p>
        </w:tc>
        <w:tc>
          <w:tcPr>
            <w:tcW w:w="1842"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吉林大学</w:t>
            </w:r>
          </w:p>
        </w:tc>
        <w:tc>
          <w:tcPr>
            <w:tcW w:w="99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副教授</w:t>
            </w:r>
          </w:p>
        </w:tc>
        <w:tc>
          <w:tcPr>
            <w:tcW w:w="1639"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调研、文本起草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661" w:type="dxa"/>
            <w:vMerge w:val="continue"/>
            <w:vAlign w:val="center"/>
          </w:tcPr>
          <w:p>
            <w:pPr>
              <w:spacing w:line="240" w:lineRule="exact"/>
              <w:jc w:val="center"/>
              <w:rPr>
                <w:rFonts w:hint="eastAsia" w:asciiTheme="minorEastAsia" w:hAnsiTheme="minorEastAsia" w:eastAsiaTheme="minorEastAsia"/>
                <w:sz w:val="20"/>
                <w:szCs w:val="20"/>
              </w:rPr>
            </w:pPr>
          </w:p>
        </w:tc>
        <w:tc>
          <w:tcPr>
            <w:tcW w:w="89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李艳萍</w:t>
            </w:r>
          </w:p>
        </w:tc>
        <w:tc>
          <w:tcPr>
            <w:tcW w:w="58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女</w:t>
            </w:r>
          </w:p>
        </w:tc>
        <w:tc>
          <w:tcPr>
            <w:tcW w:w="830"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55</w:t>
            </w:r>
          </w:p>
        </w:tc>
        <w:tc>
          <w:tcPr>
            <w:tcW w:w="85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兽医</w:t>
            </w:r>
          </w:p>
        </w:tc>
        <w:tc>
          <w:tcPr>
            <w:tcW w:w="1842"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绿园区动物疫病预防控制中心</w:t>
            </w:r>
          </w:p>
        </w:tc>
        <w:tc>
          <w:tcPr>
            <w:tcW w:w="99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正高级兽医师</w:t>
            </w:r>
          </w:p>
        </w:tc>
        <w:tc>
          <w:tcPr>
            <w:tcW w:w="1639"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调研、材料收集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661" w:type="dxa"/>
            <w:vMerge w:val="continue"/>
            <w:vAlign w:val="center"/>
          </w:tcPr>
          <w:p>
            <w:pPr>
              <w:spacing w:line="240" w:lineRule="exact"/>
              <w:jc w:val="center"/>
              <w:rPr>
                <w:rFonts w:hint="eastAsia" w:asciiTheme="minorEastAsia" w:hAnsiTheme="minorEastAsia" w:eastAsiaTheme="minorEastAsia"/>
                <w:sz w:val="20"/>
                <w:szCs w:val="20"/>
              </w:rPr>
            </w:pPr>
          </w:p>
        </w:tc>
        <w:tc>
          <w:tcPr>
            <w:tcW w:w="89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李晓瑞</w:t>
            </w:r>
          </w:p>
        </w:tc>
        <w:tc>
          <w:tcPr>
            <w:tcW w:w="58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女</w:t>
            </w:r>
          </w:p>
        </w:tc>
        <w:tc>
          <w:tcPr>
            <w:tcW w:w="830"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52</w:t>
            </w:r>
          </w:p>
        </w:tc>
        <w:tc>
          <w:tcPr>
            <w:tcW w:w="85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畜牧</w:t>
            </w:r>
          </w:p>
        </w:tc>
        <w:tc>
          <w:tcPr>
            <w:tcW w:w="1842"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长春市畜牧总站</w:t>
            </w:r>
          </w:p>
        </w:tc>
        <w:tc>
          <w:tcPr>
            <w:tcW w:w="99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高级畜牧师</w:t>
            </w:r>
          </w:p>
        </w:tc>
        <w:tc>
          <w:tcPr>
            <w:tcW w:w="1639"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材料收集、养殖实践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661" w:type="dxa"/>
            <w:vMerge w:val="continue"/>
            <w:vAlign w:val="center"/>
          </w:tcPr>
          <w:p>
            <w:pPr>
              <w:spacing w:line="240" w:lineRule="exact"/>
              <w:jc w:val="center"/>
              <w:rPr>
                <w:rFonts w:hint="eastAsia" w:asciiTheme="minorEastAsia" w:hAnsiTheme="minorEastAsia" w:eastAsiaTheme="minorEastAsia"/>
                <w:sz w:val="20"/>
                <w:szCs w:val="20"/>
              </w:rPr>
            </w:pPr>
          </w:p>
        </w:tc>
        <w:tc>
          <w:tcPr>
            <w:tcW w:w="896" w:type="dxa"/>
            <w:vAlign w:val="center"/>
          </w:tcPr>
          <w:p>
            <w:pPr>
              <w:spacing w:line="240" w:lineRule="exact"/>
              <w:rPr>
                <w:rFonts w:hint="eastAsia" w:asciiTheme="minorEastAsia" w:hAnsiTheme="minorEastAsia" w:eastAsiaTheme="minorEastAsia"/>
                <w:sz w:val="20"/>
                <w:szCs w:val="20"/>
              </w:rPr>
            </w:pPr>
            <w:r>
              <w:rPr>
                <w:rFonts w:hint="eastAsia" w:asciiTheme="minorEastAsia" w:hAnsiTheme="minorEastAsia" w:eastAsiaTheme="minorEastAsia"/>
                <w:sz w:val="20"/>
                <w:szCs w:val="20"/>
              </w:rPr>
              <w:t>马淑娟</w:t>
            </w:r>
          </w:p>
        </w:tc>
        <w:tc>
          <w:tcPr>
            <w:tcW w:w="58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女</w:t>
            </w:r>
          </w:p>
        </w:tc>
        <w:tc>
          <w:tcPr>
            <w:tcW w:w="830"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52</w:t>
            </w:r>
          </w:p>
        </w:tc>
        <w:tc>
          <w:tcPr>
            <w:tcW w:w="85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畜牧</w:t>
            </w:r>
          </w:p>
        </w:tc>
        <w:tc>
          <w:tcPr>
            <w:tcW w:w="1842"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长春市畜牧总站</w:t>
            </w:r>
          </w:p>
        </w:tc>
        <w:tc>
          <w:tcPr>
            <w:tcW w:w="99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高级畜牧师</w:t>
            </w:r>
          </w:p>
        </w:tc>
        <w:tc>
          <w:tcPr>
            <w:tcW w:w="1639"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调研、标准查新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61" w:type="dxa"/>
            <w:vMerge w:val="continue"/>
            <w:vAlign w:val="center"/>
          </w:tcPr>
          <w:p>
            <w:pPr>
              <w:spacing w:line="240" w:lineRule="exact"/>
              <w:jc w:val="center"/>
              <w:rPr>
                <w:rFonts w:hint="eastAsia" w:asciiTheme="minorEastAsia" w:hAnsiTheme="minorEastAsia" w:eastAsiaTheme="minorEastAsia"/>
                <w:sz w:val="20"/>
                <w:szCs w:val="20"/>
              </w:rPr>
            </w:pPr>
          </w:p>
        </w:tc>
        <w:tc>
          <w:tcPr>
            <w:tcW w:w="89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许晨光</w:t>
            </w:r>
          </w:p>
        </w:tc>
        <w:tc>
          <w:tcPr>
            <w:tcW w:w="58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男</w:t>
            </w:r>
          </w:p>
        </w:tc>
        <w:tc>
          <w:tcPr>
            <w:tcW w:w="830"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30</w:t>
            </w:r>
          </w:p>
        </w:tc>
        <w:tc>
          <w:tcPr>
            <w:tcW w:w="85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畜牧</w:t>
            </w:r>
          </w:p>
        </w:tc>
        <w:tc>
          <w:tcPr>
            <w:tcW w:w="1842"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长春市畜牧总站</w:t>
            </w:r>
          </w:p>
        </w:tc>
        <w:tc>
          <w:tcPr>
            <w:tcW w:w="99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畜牧师</w:t>
            </w:r>
          </w:p>
        </w:tc>
        <w:tc>
          <w:tcPr>
            <w:tcW w:w="1639"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调研、标准查新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61" w:type="dxa"/>
            <w:vMerge w:val="continue"/>
            <w:vAlign w:val="center"/>
          </w:tcPr>
          <w:p>
            <w:pPr>
              <w:spacing w:line="240" w:lineRule="exact"/>
              <w:jc w:val="center"/>
              <w:rPr>
                <w:rFonts w:hint="eastAsia" w:asciiTheme="minorEastAsia" w:hAnsiTheme="minorEastAsia" w:eastAsiaTheme="minorEastAsia"/>
                <w:sz w:val="20"/>
                <w:szCs w:val="20"/>
              </w:rPr>
            </w:pPr>
          </w:p>
        </w:tc>
        <w:tc>
          <w:tcPr>
            <w:tcW w:w="89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刘畅</w:t>
            </w:r>
          </w:p>
        </w:tc>
        <w:tc>
          <w:tcPr>
            <w:tcW w:w="58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女</w:t>
            </w:r>
          </w:p>
        </w:tc>
        <w:tc>
          <w:tcPr>
            <w:tcW w:w="830"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29</w:t>
            </w:r>
          </w:p>
        </w:tc>
        <w:tc>
          <w:tcPr>
            <w:tcW w:w="85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畜牧</w:t>
            </w:r>
          </w:p>
        </w:tc>
        <w:tc>
          <w:tcPr>
            <w:tcW w:w="1842"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长春市畜牧总站</w:t>
            </w:r>
          </w:p>
        </w:tc>
        <w:tc>
          <w:tcPr>
            <w:tcW w:w="99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畜牧师</w:t>
            </w:r>
          </w:p>
        </w:tc>
        <w:tc>
          <w:tcPr>
            <w:tcW w:w="1639"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文字、格式校对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61" w:type="dxa"/>
            <w:vMerge w:val="continue"/>
            <w:vAlign w:val="center"/>
          </w:tcPr>
          <w:p>
            <w:pPr>
              <w:spacing w:line="240" w:lineRule="exact"/>
              <w:jc w:val="center"/>
              <w:rPr>
                <w:rFonts w:hint="eastAsia" w:asciiTheme="minorEastAsia" w:hAnsiTheme="minorEastAsia" w:eastAsiaTheme="minorEastAsia"/>
                <w:sz w:val="20"/>
                <w:szCs w:val="20"/>
              </w:rPr>
            </w:pPr>
          </w:p>
        </w:tc>
        <w:tc>
          <w:tcPr>
            <w:tcW w:w="89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徐微</w:t>
            </w:r>
          </w:p>
        </w:tc>
        <w:tc>
          <w:tcPr>
            <w:tcW w:w="58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女</w:t>
            </w:r>
          </w:p>
        </w:tc>
        <w:tc>
          <w:tcPr>
            <w:tcW w:w="830"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27</w:t>
            </w:r>
          </w:p>
        </w:tc>
        <w:tc>
          <w:tcPr>
            <w:tcW w:w="85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畜牧</w:t>
            </w:r>
          </w:p>
        </w:tc>
        <w:tc>
          <w:tcPr>
            <w:tcW w:w="1842"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长春市畜牧总站</w:t>
            </w:r>
          </w:p>
        </w:tc>
        <w:tc>
          <w:tcPr>
            <w:tcW w:w="99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助理畜牧师</w:t>
            </w:r>
          </w:p>
        </w:tc>
        <w:tc>
          <w:tcPr>
            <w:tcW w:w="1639"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文字、格式校对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61" w:type="dxa"/>
            <w:vMerge w:val="continue"/>
            <w:vAlign w:val="center"/>
          </w:tcPr>
          <w:p>
            <w:pPr>
              <w:spacing w:line="240" w:lineRule="exact"/>
              <w:jc w:val="center"/>
              <w:rPr>
                <w:rFonts w:hint="eastAsia" w:asciiTheme="minorEastAsia" w:hAnsiTheme="minorEastAsia" w:eastAsiaTheme="minorEastAsia"/>
                <w:sz w:val="20"/>
                <w:szCs w:val="20"/>
              </w:rPr>
            </w:pPr>
          </w:p>
        </w:tc>
        <w:tc>
          <w:tcPr>
            <w:tcW w:w="89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刘明明</w:t>
            </w:r>
          </w:p>
        </w:tc>
        <w:tc>
          <w:tcPr>
            <w:tcW w:w="58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男</w:t>
            </w:r>
          </w:p>
        </w:tc>
        <w:tc>
          <w:tcPr>
            <w:tcW w:w="830"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34</w:t>
            </w:r>
          </w:p>
        </w:tc>
        <w:tc>
          <w:tcPr>
            <w:tcW w:w="85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畜牧</w:t>
            </w:r>
          </w:p>
        </w:tc>
        <w:tc>
          <w:tcPr>
            <w:tcW w:w="1842"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长春市畜牧总站</w:t>
            </w:r>
          </w:p>
        </w:tc>
        <w:tc>
          <w:tcPr>
            <w:tcW w:w="99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畜牧师</w:t>
            </w:r>
          </w:p>
        </w:tc>
        <w:tc>
          <w:tcPr>
            <w:tcW w:w="1639"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材料收集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61" w:type="dxa"/>
            <w:vMerge w:val="continue"/>
            <w:vAlign w:val="center"/>
          </w:tcPr>
          <w:p>
            <w:pPr>
              <w:spacing w:line="240" w:lineRule="exact"/>
              <w:jc w:val="center"/>
              <w:rPr>
                <w:rFonts w:hint="eastAsia" w:asciiTheme="minorEastAsia" w:hAnsiTheme="minorEastAsia" w:eastAsiaTheme="minorEastAsia"/>
                <w:sz w:val="20"/>
                <w:szCs w:val="20"/>
              </w:rPr>
            </w:pPr>
          </w:p>
        </w:tc>
        <w:tc>
          <w:tcPr>
            <w:tcW w:w="89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杨舒贻</w:t>
            </w:r>
          </w:p>
        </w:tc>
        <w:tc>
          <w:tcPr>
            <w:tcW w:w="58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女</w:t>
            </w:r>
          </w:p>
        </w:tc>
        <w:tc>
          <w:tcPr>
            <w:tcW w:w="830"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42</w:t>
            </w:r>
          </w:p>
        </w:tc>
        <w:tc>
          <w:tcPr>
            <w:tcW w:w="85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畜牧</w:t>
            </w:r>
          </w:p>
        </w:tc>
        <w:tc>
          <w:tcPr>
            <w:tcW w:w="1842"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长春市畜牧总站</w:t>
            </w:r>
          </w:p>
        </w:tc>
        <w:tc>
          <w:tcPr>
            <w:tcW w:w="99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畜牧师</w:t>
            </w:r>
          </w:p>
        </w:tc>
        <w:tc>
          <w:tcPr>
            <w:tcW w:w="1639"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材料收集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61" w:type="dxa"/>
            <w:vMerge w:val="continue"/>
            <w:vAlign w:val="center"/>
          </w:tcPr>
          <w:p>
            <w:pPr>
              <w:spacing w:line="240" w:lineRule="exact"/>
              <w:jc w:val="center"/>
              <w:rPr>
                <w:rFonts w:hint="eastAsia" w:asciiTheme="minorEastAsia" w:hAnsiTheme="minorEastAsia" w:eastAsiaTheme="minorEastAsia"/>
                <w:sz w:val="20"/>
                <w:szCs w:val="20"/>
              </w:rPr>
            </w:pPr>
          </w:p>
        </w:tc>
        <w:tc>
          <w:tcPr>
            <w:tcW w:w="89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杨润江</w:t>
            </w:r>
          </w:p>
        </w:tc>
        <w:tc>
          <w:tcPr>
            <w:tcW w:w="58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男</w:t>
            </w:r>
          </w:p>
        </w:tc>
        <w:tc>
          <w:tcPr>
            <w:tcW w:w="830"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33</w:t>
            </w:r>
          </w:p>
        </w:tc>
        <w:tc>
          <w:tcPr>
            <w:tcW w:w="85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畜牧</w:t>
            </w:r>
          </w:p>
        </w:tc>
        <w:tc>
          <w:tcPr>
            <w:tcW w:w="1842"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吉林成恩牧业发展有限公司</w:t>
            </w:r>
          </w:p>
        </w:tc>
        <w:tc>
          <w:tcPr>
            <w:tcW w:w="99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畜牧师</w:t>
            </w:r>
          </w:p>
        </w:tc>
        <w:tc>
          <w:tcPr>
            <w:tcW w:w="1639"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61" w:type="dxa"/>
            <w:vMerge w:val="continue"/>
            <w:vAlign w:val="center"/>
          </w:tcPr>
          <w:p>
            <w:pPr>
              <w:spacing w:line="240" w:lineRule="exact"/>
              <w:jc w:val="center"/>
              <w:rPr>
                <w:rFonts w:hint="eastAsia" w:asciiTheme="minorEastAsia" w:hAnsiTheme="minorEastAsia" w:eastAsiaTheme="minorEastAsia"/>
                <w:sz w:val="20"/>
                <w:szCs w:val="20"/>
              </w:rPr>
            </w:pPr>
          </w:p>
        </w:tc>
        <w:tc>
          <w:tcPr>
            <w:tcW w:w="89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赵中武</w:t>
            </w:r>
          </w:p>
        </w:tc>
        <w:tc>
          <w:tcPr>
            <w:tcW w:w="58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男</w:t>
            </w:r>
          </w:p>
        </w:tc>
        <w:tc>
          <w:tcPr>
            <w:tcW w:w="830"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57</w:t>
            </w:r>
          </w:p>
        </w:tc>
        <w:tc>
          <w:tcPr>
            <w:tcW w:w="85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畜牧</w:t>
            </w:r>
          </w:p>
        </w:tc>
        <w:tc>
          <w:tcPr>
            <w:tcW w:w="1842"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农安县畜牧总站</w:t>
            </w:r>
          </w:p>
        </w:tc>
        <w:tc>
          <w:tcPr>
            <w:tcW w:w="99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高级畜牧师</w:t>
            </w:r>
          </w:p>
        </w:tc>
        <w:tc>
          <w:tcPr>
            <w:tcW w:w="1639"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61" w:type="dxa"/>
            <w:vMerge w:val="continue"/>
            <w:vAlign w:val="center"/>
          </w:tcPr>
          <w:p>
            <w:pPr>
              <w:spacing w:line="240" w:lineRule="exact"/>
              <w:jc w:val="center"/>
              <w:rPr>
                <w:rFonts w:hint="eastAsia" w:asciiTheme="minorEastAsia" w:hAnsiTheme="minorEastAsia" w:eastAsiaTheme="minorEastAsia"/>
                <w:sz w:val="20"/>
                <w:szCs w:val="20"/>
              </w:rPr>
            </w:pPr>
          </w:p>
        </w:tc>
        <w:tc>
          <w:tcPr>
            <w:tcW w:w="89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丁玲</w:t>
            </w:r>
          </w:p>
        </w:tc>
        <w:tc>
          <w:tcPr>
            <w:tcW w:w="58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女</w:t>
            </w:r>
          </w:p>
        </w:tc>
        <w:tc>
          <w:tcPr>
            <w:tcW w:w="830"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50</w:t>
            </w:r>
          </w:p>
        </w:tc>
        <w:tc>
          <w:tcPr>
            <w:tcW w:w="85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兽医</w:t>
            </w:r>
          </w:p>
        </w:tc>
        <w:tc>
          <w:tcPr>
            <w:tcW w:w="1842"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农安县畜牧总站</w:t>
            </w:r>
          </w:p>
        </w:tc>
        <w:tc>
          <w:tcPr>
            <w:tcW w:w="99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高级兽医师</w:t>
            </w:r>
          </w:p>
        </w:tc>
        <w:tc>
          <w:tcPr>
            <w:tcW w:w="1639"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661" w:type="dxa"/>
            <w:vMerge w:val="continue"/>
            <w:vAlign w:val="center"/>
          </w:tcPr>
          <w:p>
            <w:pPr>
              <w:spacing w:line="240" w:lineRule="exact"/>
              <w:jc w:val="center"/>
              <w:rPr>
                <w:rFonts w:hint="eastAsia" w:asciiTheme="minorEastAsia" w:hAnsiTheme="minorEastAsia" w:eastAsiaTheme="minorEastAsia"/>
                <w:sz w:val="20"/>
                <w:szCs w:val="20"/>
              </w:rPr>
            </w:pPr>
          </w:p>
        </w:tc>
        <w:tc>
          <w:tcPr>
            <w:tcW w:w="89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张辉</w:t>
            </w:r>
          </w:p>
        </w:tc>
        <w:tc>
          <w:tcPr>
            <w:tcW w:w="586"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男</w:t>
            </w:r>
          </w:p>
        </w:tc>
        <w:tc>
          <w:tcPr>
            <w:tcW w:w="830"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46</w:t>
            </w:r>
          </w:p>
        </w:tc>
        <w:tc>
          <w:tcPr>
            <w:tcW w:w="85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兽医</w:t>
            </w:r>
          </w:p>
        </w:tc>
        <w:tc>
          <w:tcPr>
            <w:tcW w:w="1842"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农安县草原管理站</w:t>
            </w:r>
          </w:p>
        </w:tc>
        <w:tc>
          <w:tcPr>
            <w:tcW w:w="991"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兽医师</w:t>
            </w:r>
          </w:p>
        </w:tc>
        <w:tc>
          <w:tcPr>
            <w:tcW w:w="1639" w:type="dxa"/>
            <w:vAlign w:val="center"/>
          </w:tcPr>
          <w:p>
            <w:pPr>
              <w:spacing w:line="240" w:lineRule="exact"/>
              <w:jc w:val="center"/>
              <w:rPr>
                <w:rFonts w:hint="eastAsia" w:asciiTheme="minorEastAsia" w:hAnsiTheme="minorEastAsia" w:eastAsiaTheme="minorEastAsia"/>
                <w:sz w:val="20"/>
                <w:szCs w:val="20"/>
              </w:rPr>
            </w:pPr>
            <w:r>
              <w:rPr>
                <w:rFonts w:hint="eastAsia" w:asciiTheme="minorEastAsia" w:hAnsiTheme="minorEastAsia" w:eastAsiaTheme="minorEastAsia"/>
                <w:sz w:val="20"/>
                <w:szCs w:val="20"/>
              </w:rPr>
              <w:t>技术推广</w:t>
            </w:r>
          </w:p>
        </w:tc>
      </w:tr>
    </w:tbl>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2、调查研究阶段和起草阶段</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接到省市场监督管理厅的正式立项任务后，标准起草小组立即开展了调查研究工作和标准的查新工作。起草人员通过查阅标准制定的相关法律法规以及规范性文件，边调研、边起草，结合工作实际，查阅大量相关资料后，起草形成标准讨论稿，经过项目小组分析讨论，完成了标准文本和编制说明初稿的编写，形成征求意见稿。</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（四）征求意见阶段（2024年xx月-- 2024年xx月）</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1、网上公示征求意见</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根据《地方标准管理办法》有关要求，2024 年x月x日至2024年x月x日，本标准通过吉林省市场监督管理厅网站向社会各界公开征求意见。</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2、线下征求意见</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面向吉林大学、吉林农业大学、长春市农业科学院、吉林省畜牧兽医学会、长春市及下辖县（市、区）畜牧主管技术支撑部门和肉牛养殖企业等10多家相关单位的20名专家征求意见，收到反馈意见表20份。</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3、专家研讨会</w:t>
      </w:r>
    </w:p>
    <w:p>
      <w:pPr>
        <w:widowControl/>
        <w:spacing w:line="360" w:lineRule="auto"/>
        <w:ind w:firstLine="420" w:firstLineChars="200"/>
        <w:rPr>
          <w:rFonts w:hint="eastAsia" w:ascii="宋体" w:hAnsi="宋体" w:eastAsia="宋体"/>
          <w:kern w:val="0"/>
          <w:szCs w:val="21"/>
        </w:rPr>
      </w:pPr>
      <w:r>
        <w:rPr>
          <w:rFonts w:hint="eastAsia" w:ascii="宋体" w:hAnsi="宋体" w:eastAsia="宋体"/>
          <w:kern w:val="0"/>
          <w:szCs w:val="21"/>
        </w:rPr>
        <w:t>组织召开了专家研讨会。来自吉林大学、吉林省动物疫病预防控制中心、吉林省畜牧兽医科学研究院、吉林省农业科学院、长春市农业科学院、吉林省畜牧兽医学会等7家单位的7名专家对各阶段征求意见进行了详细研讨，归纳汇总后，形成意见建议共XX条，采纳XX条，未采纳XX条，未采纳原因详见表2。未采纳意见已与提出专家进行沟通，已达成协调一致。专家研讨会后，形成标准文本和编制说明送审稿。</w:t>
      </w:r>
    </w:p>
    <w:p>
      <w:pPr>
        <w:spacing w:line="360" w:lineRule="auto"/>
        <w:jc w:val="center"/>
        <w:rPr>
          <w:rFonts w:hint="eastAsia"/>
          <w:kern w:val="0"/>
          <w:szCs w:val="21"/>
        </w:rPr>
      </w:pPr>
      <w:r>
        <w:rPr>
          <w:rFonts w:hint="eastAsia" w:ascii="宋体" w:hAnsi="宋体" w:eastAsia="宋体"/>
          <w:kern w:val="0"/>
          <w:szCs w:val="21"/>
        </w:rPr>
        <w:t>表2 《种牛饲养技术规范》征求意见汇总表</w:t>
      </w:r>
    </w:p>
    <w:tbl>
      <w:tblPr>
        <w:tblStyle w:val="10"/>
        <w:tblW w:w="101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910"/>
        <w:gridCol w:w="2985"/>
        <w:gridCol w:w="2405"/>
        <w:gridCol w:w="985"/>
        <w:gridCol w:w="2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hint="eastAsia" w:ascii="宋体" w:hAnsi="宋体" w:eastAsia="宋体"/>
                <w:kern w:val="0"/>
                <w:szCs w:val="21"/>
              </w:rPr>
            </w:pPr>
            <w:r>
              <w:rPr>
                <w:rFonts w:hint="eastAsia" w:ascii="宋体" w:hAnsi="宋体" w:eastAsia="宋体"/>
                <w:kern w:val="0"/>
                <w:szCs w:val="21"/>
              </w:rPr>
              <w:t>序号</w:t>
            </w:r>
          </w:p>
        </w:tc>
        <w:tc>
          <w:tcPr>
            <w:tcW w:w="910" w:type="dxa"/>
            <w:vAlign w:val="center"/>
          </w:tcPr>
          <w:p>
            <w:pPr>
              <w:autoSpaceDE w:val="0"/>
              <w:autoSpaceDN w:val="0"/>
              <w:adjustRightInd w:val="0"/>
              <w:jc w:val="center"/>
              <w:rPr>
                <w:rFonts w:hint="eastAsia" w:ascii="宋体" w:hAnsi="宋体" w:eastAsia="宋体"/>
                <w:kern w:val="0"/>
                <w:szCs w:val="21"/>
              </w:rPr>
            </w:pPr>
            <w:r>
              <w:rPr>
                <w:rFonts w:hint="eastAsia" w:ascii="宋体" w:hAnsi="宋体" w:eastAsia="宋体"/>
                <w:kern w:val="0"/>
                <w:szCs w:val="21"/>
              </w:rPr>
              <w:t>标准</w:t>
            </w:r>
          </w:p>
          <w:p>
            <w:pPr>
              <w:autoSpaceDE w:val="0"/>
              <w:autoSpaceDN w:val="0"/>
              <w:adjustRightInd w:val="0"/>
              <w:jc w:val="center"/>
              <w:rPr>
                <w:rFonts w:hint="eastAsia" w:ascii="宋体" w:hAnsi="宋体" w:eastAsia="宋体"/>
                <w:kern w:val="0"/>
                <w:szCs w:val="21"/>
              </w:rPr>
            </w:pPr>
            <w:r>
              <w:rPr>
                <w:rFonts w:hint="eastAsia" w:ascii="宋体" w:hAnsi="宋体" w:eastAsia="宋体"/>
                <w:kern w:val="0"/>
                <w:szCs w:val="21"/>
              </w:rPr>
              <w:t>条文号</w:t>
            </w:r>
          </w:p>
        </w:tc>
        <w:tc>
          <w:tcPr>
            <w:tcW w:w="2985" w:type="dxa"/>
            <w:vAlign w:val="center"/>
          </w:tcPr>
          <w:p>
            <w:pPr>
              <w:autoSpaceDE w:val="0"/>
              <w:autoSpaceDN w:val="0"/>
              <w:adjustRightInd w:val="0"/>
              <w:jc w:val="center"/>
              <w:rPr>
                <w:rFonts w:hint="eastAsia" w:ascii="宋体" w:hAnsi="宋体" w:eastAsia="宋体"/>
                <w:kern w:val="0"/>
                <w:szCs w:val="21"/>
              </w:rPr>
            </w:pPr>
            <w:r>
              <w:rPr>
                <w:rFonts w:hint="eastAsia" w:ascii="宋体" w:hAnsi="宋体" w:eastAsia="宋体"/>
                <w:kern w:val="0"/>
                <w:szCs w:val="21"/>
              </w:rPr>
              <w:t>意见内容</w:t>
            </w:r>
          </w:p>
        </w:tc>
        <w:tc>
          <w:tcPr>
            <w:tcW w:w="2405" w:type="dxa"/>
            <w:vAlign w:val="center"/>
          </w:tcPr>
          <w:p>
            <w:pPr>
              <w:autoSpaceDE w:val="0"/>
              <w:autoSpaceDN w:val="0"/>
              <w:adjustRightInd w:val="0"/>
              <w:jc w:val="center"/>
              <w:rPr>
                <w:rFonts w:hint="eastAsia" w:ascii="宋体" w:hAnsi="宋体" w:eastAsia="宋体"/>
                <w:kern w:val="0"/>
                <w:szCs w:val="21"/>
              </w:rPr>
            </w:pPr>
            <w:r>
              <w:rPr>
                <w:rFonts w:hint="eastAsia" w:ascii="宋体" w:hAnsi="宋体" w:eastAsia="宋体"/>
                <w:kern w:val="0"/>
                <w:szCs w:val="21"/>
              </w:rPr>
              <w:t>提出单位（专家）</w:t>
            </w:r>
          </w:p>
        </w:tc>
        <w:tc>
          <w:tcPr>
            <w:tcW w:w="985" w:type="dxa"/>
            <w:vAlign w:val="center"/>
          </w:tcPr>
          <w:p>
            <w:pPr>
              <w:autoSpaceDE w:val="0"/>
              <w:autoSpaceDN w:val="0"/>
              <w:adjustRightInd w:val="0"/>
              <w:jc w:val="center"/>
              <w:rPr>
                <w:rFonts w:hint="eastAsia" w:ascii="宋体" w:hAnsi="宋体" w:eastAsia="宋体"/>
                <w:kern w:val="0"/>
                <w:szCs w:val="21"/>
              </w:rPr>
            </w:pPr>
            <w:r>
              <w:rPr>
                <w:rFonts w:hint="eastAsia" w:ascii="宋体" w:hAnsi="宋体" w:eastAsia="宋体"/>
                <w:kern w:val="0"/>
                <w:szCs w:val="21"/>
              </w:rPr>
              <w:t>处理意见</w:t>
            </w:r>
          </w:p>
        </w:tc>
        <w:tc>
          <w:tcPr>
            <w:tcW w:w="2110" w:type="dxa"/>
            <w:vAlign w:val="center"/>
          </w:tcPr>
          <w:p>
            <w:pPr>
              <w:autoSpaceDE w:val="0"/>
              <w:autoSpaceDN w:val="0"/>
              <w:adjustRightInd w:val="0"/>
              <w:jc w:val="center"/>
              <w:rPr>
                <w:rFonts w:hint="eastAsia" w:ascii="宋体" w:hAnsi="宋体" w:eastAsia="宋体"/>
                <w:kern w:val="0"/>
                <w:szCs w:val="21"/>
              </w:rPr>
            </w:pPr>
            <w:r>
              <w:rPr>
                <w:rFonts w:hint="eastAsia" w:ascii="宋体" w:hAnsi="宋体" w:eastAsia="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hint="eastAsia" w:ascii="宋体" w:hAnsi="宋体" w:eastAsia="宋体"/>
                <w:kern w:val="0"/>
                <w:szCs w:val="21"/>
              </w:rPr>
            </w:pPr>
            <w:r>
              <w:rPr>
                <w:rFonts w:hint="eastAsia" w:ascii="宋体" w:hAnsi="宋体" w:eastAsia="宋体"/>
                <w:kern w:val="0"/>
                <w:szCs w:val="21"/>
              </w:rPr>
              <w:t>1</w:t>
            </w:r>
          </w:p>
        </w:tc>
        <w:tc>
          <w:tcPr>
            <w:tcW w:w="910" w:type="dxa"/>
            <w:vAlign w:val="center"/>
          </w:tcPr>
          <w:p>
            <w:pPr>
              <w:autoSpaceDE w:val="0"/>
              <w:autoSpaceDN w:val="0"/>
              <w:adjustRightInd w:val="0"/>
              <w:jc w:val="center"/>
              <w:rPr>
                <w:rFonts w:hint="eastAsia" w:ascii="宋体" w:hAnsi="宋体" w:eastAsia="宋体"/>
                <w:kern w:val="0"/>
                <w:szCs w:val="21"/>
              </w:rPr>
            </w:pPr>
          </w:p>
        </w:tc>
        <w:tc>
          <w:tcPr>
            <w:tcW w:w="2985" w:type="dxa"/>
            <w:vAlign w:val="center"/>
          </w:tcPr>
          <w:p>
            <w:pPr>
              <w:autoSpaceDE w:val="0"/>
              <w:autoSpaceDN w:val="0"/>
              <w:adjustRightInd w:val="0"/>
              <w:jc w:val="left"/>
              <w:rPr>
                <w:rFonts w:hint="eastAsia" w:ascii="宋体" w:hAnsi="宋体" w:eastAsia="宋体"/>
                <w:kern w:val="0"/>
                <w:szCs w:val="21"/>
              </w:rPr>
            </w:pPr>
          </w:p>
        </w:tc>
        <w:tc>
          <w:tcPr>
            <w:tcW w:w="2405" w:type="dxa"/>
            <w:vAlign w:val="center"/>
          </w:tcPr>
          <w:p>
            <w:pPr>
              <w:autoSpaceDE w:val="0"/>
              <w:autoSpaceDN w:val="0"/>
              <w:adjustRightInd w:val="0"/>
              <w:jc w:val="left"/>
              <w:rPr>
                <w:rFonts w:hint="eastAsia" w:ascii="宋体" w:hAnsi="宋体" w:eastAsia="宋体"/>
                <w:kern w:val="0"/>
                <w:szCs w:val="21"/>
              </w:rPr>
            </w:pPr>
          </w:p>
        </w:tc>
        <w:tc>
          <w:tcPr>
            <w:tcW w:w="985" w:type="dxa"/>
            <w:vAlign w:val="center"/>
          </w:tcPr>
          <w:p>
            <w:pPr>
              <w:tabs>
                <w:tab w:val="left" w:pos="397"/>
              </w:tabs>
              <w:autoSpaceDE w:val="0"/>
              <w:autoSpaceDN w:val="0"/>
              <w:adjustRightInd w:val="0"/>
              <w:jc w:val="center"/>
              <w:rPr>
                <w:rFonts w:hint="eastAsia" w:ascii="宋体" w:hAnsi="宋体" w:eastAsia="宋体"/>
                <w:kern w:val="0"/>
                <w:szCs w:val="21"/>
              </w:rPr>
            </w:pPr>
          </w:p>
        </w:tc>
        <w:tc>
          <w:tcPr>
            <w:tcW w:w="2110" w:type="dxa"/>
            <w:vAlign w:val="center"/>
          </w:tcPr>
          <w:p>
            <w:pPr>
              <w:autoSpaceDE w:val="0"/>
              <w:autoSpaceDN w:val="0"/>
              <w:adjustRightInd w:val="0"/>
              <w:jc w:val="left"/>
              <w:rPr>
                <w:rFonts w:hint="eastAsia"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hint="eastAsia" w:ascii="宋体" w:hAnsi="宋体" w:eastAsia="宋体"/>
                <w:kern w:val="0"/>
                <w:szCs w:val="21"/>
              </w:rPr>
            </w:pPr>
            <w:r>
              <w:rPr>
                <w:rFonts w:hint="eastAsia" w:ascii="宋体" w:hAnsi="宋体" w:eastAsia="宋体"/>
                <w:kern w:val="0"/>
                <w:szCs w:val="21"/>
              </w:rPr>
              <w:t>2</w:t>
            </w:r>
          </w:p>
        </w:tc>
        <w:tc>
          <w:tcPr>
            <w:tcW w:w="910" w:type="dxa"/>
            <w:vAlign w:val="center"/>
          </w:tcPr>
          <w:p>
            <w:pPr>
              <w:autoSpaceDE w:val="0"/>
              <w:autoSpaceDN w:val="0"/>
              <w:adjustRightInd w:val="0"/>
              <w:jc w:val="center"/>
              <w:rPr>
                <w:rFonts w:hint="eastAsia" w:ascii="宋体" w:hAnsi="宋体" w:eastAsia="宋体"/>
                <w:kern w:val="0"/>
                <w:szCs w:val="21"/>
              </w:rPr>
            </w:pPr>
          </w:p>
        </w:tc>
        <w:tc>
          <w:tcPr>
            <w:tcW w:w="2985" w:type="dxa"/>
            <w:vAlign w:val="center"/>
          </w:tcPr>
          <w:p>
            <w:pPr>
              <w:autoSpaceDE w:val="0"/>
              <w:autoSpaceDN w:val="0"/>
              <w:adjustRightInd w:val="0"/>
              <w:jc w:val="left"/>
              <w:rPr>
                <w:rFonts w:hint="eastAsia" w:ascii="宋体" w:hAnsi="宋体" w:eastAsia="宋体"/>
                <w:kern w:val="0"/>
                <w:szCs w:val="21"/>
              </w:rPr>
            </w:pPr>
          </w:p>
        </w:tc>
        <w:tc>
          <w:tcPr>
            <w:tcW w:w="2405" w:type="dxa"/>
            <w:vAlign w:val="center"/>
          </w:tcPr>
          <w:p>
            <w:pPr>
              <w:autoSpaceDE w:val="0"/>
              <w:autoSpaceDN w:val="0"/>
              <w:adjustRightInd w:val="0"/>
              <w:jc w:val="left"/>
              <w:rPr>
                <w:rFonts w:hint="eastAsia" w:ascii="宋体" w:hAnsi="宋体" w:eastAsia="宋体"/>
                <w:kern w:val="0"/>
                <w:szCs w:val="21"/>
              </w:rPr>
            </w:pPr>
          </w:p>
        </w:tc>
        <w:tc>
          <w:tcPr>
            <w:tcW w:w="985" w:type="dxa"/>
            <w:vAlign w:val="center"/>
          </w:tcPr>
          <w:p>
            <w:pPr>
              <w:tabs>
                <w:tab w:val="left" w:pos="397"/>
              </w:tabs>
              <w:autoSpaceDE w:val="0"/>
              <w:autoSpaceDN w:val="0"/>
              <w:adjustRightInd w:val="0"/>
              <w:jc w:val="center"/>
              <w:rPr>
                <w:rFonts w:hint="eastAsia" w:ascii="宋体" w:hAnsi="宋体" w:eastAsia="宋体"/>
                <w:kern w:val="0"/>
                <w:szCs w:val="21"/>
              </w:rPr>
            </w:pPr>
          </w:p>
        </w:tc>
        <w:tc>
          <w:tcPr>
            <w:tcW w:w="2110" w:type="dxa"/>
            <w:vAlign w:val="center"/>
          </w:tcPr>
          <w:p>
            <w:pPr>
              <w:autoSpaceDE w:val="0"/>
              <w:autoSpaceDN w:val="0"/>
              <w:adjustRightInd w:val="0"/>
              <w:jc w:val="left"/>
              <w:rPr>
                <w:rFonts w:hint="eastAsia" w:ascii="宋体" w:hAnsi="宋体" w:eastAsia="宋体"/>
                <w:kern w:val="0"/>
                <w:szCs w:val="21"/>
              </w:rPr>
            </w:pPr>
          </w:p>
        </w:tc>
      </w:tr>
    </w:tbl>
    <w:p>
      <w:pPr>
        <w:spacing w:line="360" w:lineRule="auto"/>
        <w:ind w:firstLine="525" w:firstLineChars="250"/>
        <w:rPr>
          <w:rFonts w:hint="eastAsia" w:ascii="宋体" w:hAnsi="宋体" w:eastAsia="宋体"/>
          <w:kern w:val="0"/>
          <w:szCs w:val="20"/>
        </w:rPr>
      </w:pPr>
      <w:r>
        <w:rPr>
          <w:rFonts w:hint="eastAsia" w:ascii="宋体" w:hAnsi="宋体" w:eastAsia="宋体"/>
          <w:kern w:val="0"/>
          <w:szCs w:val="20"/>
        </w:rPr>
        <w:t>（五）审查阶段</w:t>
      </w:r>
    </w:p>
    <w:p>
      <w:pPr>
        <w:spacing w:line="360" w:lineRule="auto"/>
        <w:ind w:firstLine="525" w:firstLineChars="250"/>
        <w:rPr>
          <w:rFonts w:hint="eastAsia" w:ascii="宋体" w:hAnsi="宋体" w:eastAsia="宋体"/>
          <w:kern w:val="0"/>
          <w:szCs w:val="20"/>
        </w:rPr>
      </w:pPr>
      <w:r>
        <w:rPr>
          <w:rFonts w:hint="eastAsia" w:ascii="宋体" w:hAnsi="宋体" w:eastAsia="宋体"/>
          <w:kern w:val="0"/>
          <w:szCs w:val="20"/>
        </w:rPr>
        <w:t>2024年X月X日，长春市市场监督管理局、长春市畜牧业管理局在共同组织召开了《肉牛饲养技术规范 第1部分：种牛》（送审稿）审查会，来自吉林省畜牧兽医学会、吉林省标准研究院、吉林省畜牧总站、吉林畜牧兽医杂志社、吉林省兽药饲料检验监测所、长春市农业科学院7家单位7位专家出席会议，并组成标准审查组。标准起草工作组汇报了标准制定情况及有关说明。审查专家组审阅了标准起草组提交的《肉牛饲养技术规范 第1部分：种牛》送审稿的标准文本、编制说明、征求意见汇总及处理等文件资料，与会专家对文本进行了逐章逐条地审查，并提出了修改意见。经充分讨论，审查专家组一致同意通过《肉牛饲养技术规范 第1部分：种牛》的审定。</w:t>
      </w:r>
    </w:p>
    <w:p>
      <w:pPr>
        <w:spacing w:line="360" w:lineRule="auto"/>
        <w:ind w:firstLine="420" w:firstLineChars="200"/>
        <w:rPr>
          <w:rFonts w:hint="eastAsia" w:ascii="黑体" w:hAnsi="黑体" w:eastAsia="黑体"/>
          <w:szCs w:val="21"/>
        </w:rPr>
      </w:pPr>
      <w:r>
        <w:rPr>
          <w:rFonts w:hint="eastAsia" w:ascii="黑体" w:hAnsi="黑体" w:eastAsia="黑体"/>
          <w:szCs w:val="21"/>
        </w:rPr>
        <w:t>四、</w:t>
      </w:r>
      <w:r>
        <w:rPr>
          <w:rFonts w:ascii="黑体" w:hAnsi="黑体" w:eastAsia="黑体"/>
          <w:szCs w:val="21"/>
        </w:rPr>
        <w:t>制</w:t>
      </w:r>
      <w:r>
        <w:rPr>
          <w:rFonts w:hint="eastAsia" w:ascii="黑体" w:hAnsi="黑体" w:eastAsia="黑体"/>
          <w:szCs w:val="21"/>
        </w:rPr>
        <w:t>定</w:t>
      </w:r>
      <w:r>
        <w:rPr>
          <w:rFonts w:ascii="黑体" w:hAnsi="黑体" w:eastAsia="黑体"/>
          <w:szCs w:val="21"/>
        </w:rPr>
        <w:t>标准的原则和依据，与现行法律、法规、标准的关系</w:t>
      </w:r>
    </w:p>
    <w:p>
      <w:pPr>
        <w:spacing w:line="360" w:lineRule="auto"/>
        <w:ind w:firstLine="420" w:firstLineChars="200"/>
        <w:rPr>
          <w:rFonts w:hint="eastAsia" w:ascii="宋体" w:hAnsi="宋体" w:eastAsia="宋体"/>
          <w:kern w:val="0"/>
          <w:szCs w:val="21"/>
        </w:rPr>
      </w:pPr>
      <w:r>
        <w:rPr>
          <w:rFonts w:hint="eastAsia" w:ascii="宋体" w:hAnsi="宋体" w:eastAsia="宋体"/>
          <w:kern w:val="0"/>
          <w:szCs w:val="21"/>
        </w:rPr>
        <w:t>（一）标准编制原则</w:t>
      </w:r>
    </w:p>
    <w:p>
      <w:pPr>
        <w:spacing w:line="360" w:lineRule="auto"/>
        <w:ind w:firstLine="420" w:firstLineChars="200"/>
        <w:rPr>
          <w:rFonts w:hint="eastAsia" w:ascii="宋体" w:hAnsi="宋体" w:eastAsia="宋体"/>
          <w:kern w:val="0"/>
          <w:szCs w:val="21"/>
        </w:rPr>
      </w:pPr>
      <w:r>
        <w:rPr>
          <w:rFonts w:hint="eastAsia" w:ascii="宋体" w:hAnsi="宋体" w:eastAsia="宋体"/>
          <w:kern w:val="0"/>
          <w:szCs w:val="21"/>
        </w:rPr>
        <w:t>标准编制遵循“科学性、统一性、协调性、适用性、一致性和规范性”原则，在广泛调查研究的基础上，参照国内有关标准和规范要求，通过多年实践验证，制定了本标准。</w:t>
      </w:r>
    </w:p>
    <w:p>
      <w:pPr>
        <w:spacing w:line="360" w:lineRule="auto"/>
        <w:ind w:firstLine="420" w:firstLineChars="200"/>
        <w:rPr>
          <w:rFonts w:hint="eastAsia" w:ascii="宋体" w:hAnsi="宋体" w:eastAsia="宋体"/>
          <w:kern w:val="0"/>
          <w:szCs w:val="21"/>
        </w:rPr>
      </w:pPr>
      <w:r>
        <w:rPr>
          <w:rFonts w:hint="eastAsia" w:ascii="宋体" w:hAnsi="宋体" w:eastAsia="宋体"/>
          <w:kern w:val="0"/>
          <w:szCs w:val="21"/>
        </w:rPr>
        <w:t>（二）编制依据</w:t>
      </w:r>
    </w:p>
    <w:p>
      <w:pPr>
        <w:spacing w:line="360" w:lineRule="auto"/>
        <w:ind w:firstLine="420" w:firstLineChars="200"/>
        <w:rPr>
          <w:rFonts w:hint="eastAsia" w:ascii="宋体" w:hAnsi="宋体" w:eastAsia="宋体"/>
          <w:kern w:val="0"/>
          <w:szCs w:val="21"/>
        </w:rPr>
      </w:pPr>
      <w:r>
        <w:rPr>
          <w:rFonts w:hint="eastAsia" w:ascii="宋体" w:hAnsi="宋体" w:eastAsia="宋体"/>
          <w:kern w:val="0"/>
          <w:szCs w:val="21"/>
        </w:rPr>
        <w:t>1、本标准依据GB/T 1.1—2020《标准化工作导则 第1部分：标准的结构和编写规则》的要求和规定起草制定。</w:t>
      </w:r>
    </w:p>
    <w:p>
      <w:pPr>
        <w:spacing w:line="360" w:lineRule="auto"/>
        <w:ind w:firstLine="420" w:firstLineChars="200"/>
        <w:rPr>
          <w:rFonts w:hint="eastAsia" w:ascii="宋体" w:hAnsi="宋体" w:eastAsia="宋体"/>
          <w:kern w:val="0"/>
          <w:szCs w:val="21"/>
        </w:rPr>
      </w:pPr>
      <w:r>
        <w:rPr>
          <w:rFonts w:hint="eastAsia" w:ascii="宋体" w:hAnsi="宋体" w:eastAsia="宋体"/>
          <w:kern w:val="0"/>
          <w:szCs w:val="21"/>
        </w:rPr>
        <w:t>2、本标准技术指标适用于种牛的饲养需求。</w:t>
      </w:r>
    </w:p>
    <w:p>
      <w:pPr>
        <w:spacing w:line="360" w:lineRule="auto"/>
        <w:ind w:firstLine="420" w:firstLineChars="200"/>
        <w:rPr>
          <w:rFonts w:hint="eastAsia" w:ascii="宋体" w:hAnsi="宋体" w:eastAsia="宋体"/>
          <w:kern w:val="0"/>
          <w:szCs w:val="21"/>
        </w:rPr>
      </w:pPr>
      <w:r>
        <w:rPr>
          <w:rFonts w:hint="eastAsia" w:ascii="宋体" w:hAnsi="宋体" w:eastAsia="宋体"/>
          <w:kern w:val="0"/>
          <w:szCs w:val="21"/>
        </w:rPr>
        <w:t>（三）与有关的现行法律、法规和标准的关系</w:t>
      </w:r>
    </w:p>
    <w:p>
      <w:pPr>
        <w:spacing w:line="360" w:lineRule="auto"/>
        <w:ind w:firstLine="420" w:firstLineChars="200"/>
        <w:rPr>
          <w:rFonts w:hint="eastAsia" w:ascii="宋体" w:hAnsi="宋体" w:eastAsia="宋体"/>
          <w:kern w:val="0"/>
          <w:szCs w:val="21"/>
        </w:rPr>
      </w:pPr>
      <w:r>
        <w:rPr>
          <w:rFonts w:hint="eastAsia" w:ascii="宋体" w:hAnsi="宋体" w:eastAsia="宋体"/>
          <w:kern w:val="0"/>
          <w:szCs w:val="21"/>
        </w:rPr>
        <w:t>本标准未涉及相关的强制性国家标准。本标准与现行法律、法规和标准无冲突、矛盾，具备协调一致性。</w:t>
      </w:r>
    </w:p>
    <w:p>
      <w:pPr>
        <w:spacing w:line="360" w:lineRule="auto"/>
        <w:ind w:firstLine="420" w:firstLineChars="200"/>
        <w:contextualSpacing/>
        <w:rPr>
          <w:rFonts w:hint="eastAsia" w:eastAsia="黑体"/>
          <w:kern w:val="0"/>
          <w:szCs w:val="21"/>
        </w:rPr>
      </w:pPr>
      <w:r>
        <w:rPr>
          <w:rFonts w:hint="eastAsia" w:eastAsia="黑体"/>
          <w:kern w:val="0"/>
          <w:szCs w:val="21"/>
        </w:rPr>
        <w:t>五、</w:t>
      </w:r>
      <w:r>
        <w:rPr>
          <w:rFonts w:eastAsia="黑体"/>
          <w:kern w:val="0"/>
          <w:szCs w:val="21"/>
        </w:rPr>
        <w:t>主要条款的说明，主要技术指标、参数、试验验证的论述</w:t>
      </w:r>
    </w:p>
    <w:p>
      <w:pPr>
        <w:widowControl/>
        <w:spacing w:line="360" w:lineRule="auto"/>
        <w:ind w:firstLine="420" w:firstLineChars="200"/>
        <w:rPr>
          <w:rFonts w:hint="eastAsia" w:eastAsia="黑体"/>
          <w:kern w:val="0"/>
          <w:szCs w:val="21"/>
        </w:rPr>
      </w:pPr>
      <w:r>
        <w:rPr>
          <w:rFonts w:hint="eastAsia" w:ascii="宋体" w:hAnsi="宋体" w:eastAsia="宋体"/>
          <w:color w:val="000000" w:themeColor="text1"/>
          <w:kern w:val="0"/>
          <w:szCs w:val="21"/>
          <w14:textFill>
            <w14:solidFill>
              <w14:schemeClr w14:val="tx1"/>
            </w14:solidFill>
          </w14:textFill>
        </w:rPr>
        <w:t>标准起草小组深入基层，通过实地走访，对肉牛养殖场进行广泛细致的调查研究，掌握了种牛养殖情况，制定了本标准主要章节内容，包括规范性引用文件、术语和定义、和种牛饲养技术规范。</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3 术语和定义</w:t>
      </w:r>
    </w:p>
    <w:p>
      <w:pPr>
        <w:widowControl/>
        <w:spacing w:line="360" w:lineRule="auto"/>
        <w:ind w:left="420" w:left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3.1 种牛 breeding cattle</w:t>
      </w:r>
    </w:p>
    <w:p>
      <w:pPr>
        <w:widowControl/>
        <w:spacing w:line="360" w:lineRule="auto"/>
        <w:ind w:left="420" w:left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符合品种标准，具有繁殖育种价值的母牛和公牛。</w:t>
      </w:r>
    </w:p>
    <w:p>
      <w:pPr>
        <w:widowControl/>
        <w:spacing w:line="360" w:lineRule="auto"/>
        <w:ind w:left="420" w:left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3.2 系谱卡 pedigree card</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记录个体及其父母和祖代的信息。系谱档案卡上记录有种牛及其父母、祖父母、外祖父母、曾祖父母和外曾祖父母信息。这些信息的确立是基于常规育种过程中，系谱应包含4代数据。</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3.3 性能测定档案卡 performance measurement archive card</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记录个体生长发育、体型外貌等经测定的数据。按《农业农村部关于印发新一轮全国畜禽遗传改良计划的通知》（农种发〔2021〕2号）文件内容，确定了档案卡测定信息内容。</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4 品种选择</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种牛品种应具备良好的遗传特性、生长潜力和肉质品质，适合本地气候和饲养条件。</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5 饲料和饮水</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5.1 饲料</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使用的饲料原料应在《饲料原料目录》，所添加的饲料添加剂应在农业农村部公告《饲料添加剂品种目录》内，饲料原料和饲料添加剂的卫生指标均应符合 GB 13078 的规定。种母牛营养需要按 NY/T 815 的规定执行，种公牛营养需要按 NY/T 1446 的规定。</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5.2 饮水</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水源充足稳定，水质应符合 NY 5027 的要求，冬季不宜饮用冰水。由于长春市冬季气温较低，</w:t>
      </w:r>
      <w:r>
        <w:rPr>
          <w:rFonts w:ascii="宋体" w:hAnsi="宋体" w:eastAsia="宋体"/>
          <w:color w:val="000000" w:themeColor="text1"/>
          <w:kern w:val="0"/>
          <w:szCs w:val="21"/>
          <w14:textFill>
            <w14:solidFill>
              <w14:schemeClr w14:val="tx1"/>
            </w14:solidFill>
          </w14:textFill>
        </w:rPr>
        <w:t>牛饮用</w:t>
      </w:r>
      <w:r>
        <w:rPr>
          <w:rFonts w:hint="eastAsia" w:ascii="宋体" w:hAnsi="宋体" w:eastAsia="宋体"/>
          <w:color w:val="000000" w:themeColor="text1"/>
          <w:kern w:val="0"/>
          <w:szCs w:val="21"/>
          <w14:textFill>
            <w14:solidFill>
              <w14:schemeClr w14:val="tx1"/>
            </w14:solidFill>
          </w14:textFill>
        </w:rPr>
        <w:t>冰水</w:t>
      </w:r>
      <w:r>
        <w:rPr>
          <w:rFonts w:ascii="宋体" w:hAnsi="宋体" w:eastAsia="宋体"/>
          <w:color w:val="000000" w:themeColor="text1"/>
          <w:kern w:val="0"/>
          <w:szCs w:val="21"/>
          <w14:textFill>
            <w14:solidFill>
              <w14:schemeClr w14:val="tx1"/>
            </w14:solidFill>
          </w14:textFill>
        </w:rPr>
        <w:t>后会对其胃肠道造成较大的刺激。这种刺激可能导致牛的胃肠道功能紊乱，影响消化和吸收，甚至引发胃肠道疾病。</w:t>
      </w:r>
      <w:r>
        <w:rPr>
          <w:rFonts w:hint="eastAsia" w:ascii="宋体" w:hAnsi="宋体" w:eastAsia="宋体"/>
          <w:color w:val="000000" w:themeColor="text1"/>
          <w:kern w:val="0"/>
          <w:szCs w:val="21"/>
          <w14:textFill>
            <w14:solidFill>
              <w14:schemeClr w14:val="tx1"/>
            </w14:solidFill>
          </w14:textFill>
        </w:rPr>
        <w:t>因此，在此建议冬季不宜饮用冰水。</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6种牛的早期选择</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6.1 种牛的编号应具有唯一性。编号共 16 位字符，分五部分组成：第 1 部分：品种编号两位数；第 2 部分：省区代码两位数，吉林省为“22”；第 3 部分：牛场编号四位数；第 4 部分：出生年份四位数；第 5 部分：场内出生顺序号四位数。编号规则按《农业农村部关于印发新一轮全国畜禽遗传改良计划的通知》（农种发〔2021〕2号）文件内容确立。</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6.2 犊牛出生后，应及时建立牛只系谱卡和性能测定档案卡。</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6.3 应根据犊牛早期生长发育阶段，按期完成出生重、断奶重、断奶体尺、 6 月龄重、 6 月龄体尺性状的测定。</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6.4 基于牛群系谱档案卡和性能测定档案卡数据，利用最佳线性无偏预测模型（BLUP）开展个体遗传评估，基于育种值排序进行种牛早期选择。</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 种母牛饲养</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7.1 育成初期</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结合吉林成恩牧业发展有限公司饲养管理情况，将 7 月龄 ～ 12 月龄阶段定义为育成初期。应根据牛群体型大小、体况、管理条件及生产需要进行分群饲养。营养需求按 NY/T 815 执行。除供给优质牧草、干草、青贮和多汁饲料外，应补充一定的混合精料。至 12 月龄时开展性能测定，并完善测定档案卡数据。</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7.2 育成后期</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结合吉林成恩牧业发展有限公司饲养管理情况，将 13 月龄至适配阶段定义为育成后期。其中适配阶段的确立可根据不同品种群体确定，育成母牛的初配年龄应大于 14 月龄，体重应达到成年平均体重的 70%。营养需求按 NY/T 815 执行。日粮应以青、粗饲料为主。配种前的饲养应控制膘情，不可过肥或过瘦。至 18 月龄时开展性能测定，并完善测定档案卡数据。</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7.3 成年母牛</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7.3.1 妊娠期饲养</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妊娠前期，可适当降低饲养标准，以优质青粗饲料为主，适当搭配少量精饲料。妊娠中后期（最后2 个月 ～ 3 个月）应加强营养，在保持青粗饲料供应的同时，逐步增加精饲料的比例。围产期（产前 45 天 ～ 60 天）需进一步增加精料的喂量。临产母牛不宜临时改变饲养方式。</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7.3.2 哺乳期饲养</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产犊后 3 天 ～ 4 天逐渐增加精料。产犊 1 周后，若母牛食欲良好、消化正常、恶露排净、乳房生理肿胀消失，可考虑放牧饲养。产后 1 个月 ～ 4 个月可根据母乳量确定饲料营养浓度。</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7.3.3 空怀期饲养</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应防止母牛过肥或过瘦。空怀母牛的饲养应充分利用粗饲料（如干草、玉米秸秆、玉米青贮等）。对于瘦弱的母牛，应在配种前 1 个月 ～2 个月调整饲养方案，补充精料，使膘情达中等水平。</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8 种公牛饲养</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8.1 育成公牛</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参照 NY/T 1446种公牛饲养管理技术规程中5.2.1，将7至17月龄阶段定义为育成公牛阶段。7 月龄 ～ 17 月龄阶段。应根据牛群体型大小、体况、管理条件及生产需要进行分群饲养。营养需求按 NY/T 1446 执行。其中，粗饲料宜用优质干草；精饲料的配比应根据公牛的体重和生长速度逐渐增加；应添加钙、磷、维生素A和氯化钠等。依据生长发育阶段，发展开展性能测定，完善测定档案卡数据。基于牛群系谱档案卡和性能测定档案卡数据，开展遗传评估。经评估后的种公牛可在不低于 14 月龄下试采，检测精液品质。</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8.2 成年公牛</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达到采精标准后的公牛，其营养需求按 NY/T 1446 执行。其中，精料的饲喂应每日两次，应增加饲料营养浓度，适当增加青草饲喂量，适当补充胡萝卜等块根块茎饲料。至 18 月龄时开展性能测定，并完善测定档案卡数据。疫病防控</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9 疫病防控</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牛场防疫应符合 GB/T 39915的规定。应符合《全国畜禽遗传改良计划实施管理办法》规定的重大或重要疫病控制要求。兽药使用应符合NY/T 472 的规定。</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10 废弃物处理</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粪便无害化处理应符合 GB/T 36195 的规定。病死牛只处理按农业农村部发布的《病死及病害动物无害化处理技术规范》规定执行。</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11 标识和档案管理</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按《畜禽标识和养殖档案管理办法》规定执行。对中途死亡或淘汰的种牛，应封存其系谱档案卡和生产性能档案卡。</w:t>
      </w:r>
    </w:p>
    <w:p>
      <w:pPr>
        <w:widowControl/>
        <w:spacing w:line="360" w:lineRule="auto"/>
        <w:ind w:firstLine="420" w:firstLineChars="200"/>
        <w:jc w:val="left"/>
        <w:rPr>
          <w:rFonts w:hint="eastAsia" w:eastAsia="黑体" w:cs="黑体"/>
          <w:kern w:val="0"/>
        </w:rPr>
      </w:pPr>
      <w:r>
        <w:rPr>
          <w:rFonts w:hint="eastAsia" w:eastAsia="黑体" w:cs="黑体"/>
          <w:kern w:val="0"/>
        </w:rPr>
        <w:t>六、重大分歧意见的处理依据和结果</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针对未采纳意见，已与提出专家进行充分沟通，告知未采纳理由，并得到专家对于意见不进行采纳的认可，过程中没有重大分歧意见。</w:t>
      </w:r>
    </w:p>
    <w:p>
      <w:pPr>
        <w:widowControl/>
        <w:spacing w:line="360" w:lineRule="auto"/>
        <w:ind w:firstLine="420" w:firstLineChars="200"/>
        <w:jc w:val="left"/>
        <w:rPr>
          <w:rFonts w:hint="eastAsia"/>
          <w:kern w:val="0"/>
        </w:rPr>
      </w:pPr>
      <w:r>
        <w:rPr>
          <w:rFonts w:hint="eastAsia" w:eastAsia="黑体" w:cs="黑体"/>
          <w:kern w:val="0"/>
        </w:rPr>
        <w:t>七、采用国际标准或国外先进标准的，说明采标程度，以及国内外同类标准水平的对比情况</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未采用国际或国外标准。通过联机检索，我国目前尚无相关国家标准、行业标准和地方标准。经过检索，NY/T 815 肉牛饲养标准，NY/T 1446 种公牛饲养管理技术规程，DB5111/T 37-2023 峨边花牛种牛饲养管理技术规程，DB5202/T 031-2023 盘江牛种牛选配技术规范，DB34/T 4404-2023 皖南牛种牛饲养管理技术规程与本标准相关，但本标准重点关注种牛，且吉林省长春市当地资源、社会状况、经济状况等与</w:t>
      </w:r>
      <w:r>
        <w:rPr>
          <w:rFonts w:hint="eastAsia" w:ascii="宋体" w:hAnsi="宋体" w:eastAsia="宋体"/>
          <w:kern w:val="0"/>
          <w:szCs w:val="21"/>
        </w:rPr>
        <w:t>其他</w:t>
      </w:r>
      <w:r>
        <w:rPr>
          <w:rFonts w:hint="eastAsia" w:ascii="宋体" w:hAnsi="宋体" w:eastAsia="宋体"/>
          <w:color w:val="000000" w:themeColor="text1"/>
          <w:kern w:val="0"/>
          <w:szCs w:val="21"/>
          <w14:textFill>
            <w14:solidFill>
              <w14:schemeClr w14:val="tx1"/>
            </w14:solidFill>
          </w14:textFill>
        </w:rPr>
        <w:t>地区差别较大。因此，亟需制定符合吉林省长春实际的种牛饲养技术规范标准。</w:t>
      </w:r>
    </w:p>
    <w:p>
      <w:pPr>
        <w:widowControl/>
        <w:spacing w:line="360" w:lineRule="auto"/>
        <w:ind w:firstLine="420" w:firstLineChars="200"/>
        <w:rPr>
          <w:rFonts w:hint="eastAsia"/>
          <w:kern w:val="0"/>
        </w:rPr>
      </w:pPr>
      <w:r>
        <w:rPr>
          <w:rFonts w:hint="eastAsia" w:eastAsia="黑体" w:cs="黑体"/>
          <w:kern w:val="0"/>
        </w:rPr>
        <w:t>八、贯彻标准的措施建议</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（一）技术措施</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要求肉牛养殖场（户）技术人员熟练掌握种牛饲料营养技术规范，熟知相关术语，严格按照本规范的技术要求进行标准化养殖。</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（二）管理措施</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在养殖过程中严格遵循规范，提升养殖效率。</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（三）实施方案</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本标准自发布之日起，养殖场可按照本规范规定的技术要求进行种牛养殖。</w:t>
      </w:r>
    </w:p>
    <w:p>
      <w:pPr>
        <w:widowControl/>
        <w:spacing w:line="360" w:lineRule="auto"/>
        <w:ind w:firstLine="407" w:firstLineChars="194"/>
        <w:rPr>
          <w:rFonts w:hint="eastAsia" w:eastAsia="黑体"/>
          <w:kern w:val="0"/>
        </w:rPr>
      </w:pPr>
      <w:r>
        <w:rPr>
          <w:rFonts w:hint="eastAsia" w:eastAsia="黑体" w:cs="黑体"/>
          <w:kern w:val="0"/>
        </w:rPr>
        <w:t>九、预期效益分析</w:t>
      </w:r>
    </w:p>
    <w:p>
      <w:pPr>
        <w:spacing w:line="360" w:lineRule="auto"/>
        <w:ind w:left="424" w:leftChars="202"/>
        <w:contextualSpacing/>
        <w:rPr>
          <w:rFonts w:hint="eastAsia" w:ascii="Times New Roman" w:hAnsi="宋体"/>
          <w:szCs w:val="21"/>
        </w:rPr>
      </w:pPr>
      <w:r>
        <w:rPr>
          <w:rFonts w:hint="eastAsia" w:ascii="Times New Roman" w:hAnsi="宋体"/>
          <w:szCs w:val="21"/>
        </w:rPr>
        <w:t>（一）</w:t>
      </w:r>
      <w:r>
        <w:rPr>
          <w:rFonts w:ascii="宋体" w:hAnsi="宋体" w:eastAsia="宋体"/>
          <w:color w:val="000000" w:themeColor="text1"/>
          <w:kern w:val="0"/>
          <w:szCs w:val="21"/>
          <w14:textFill>
            <w14:solidFill>
              <w14:schemeClr w14:val="tx1"/>
            </w14:solidFill>
          </w14:textFill>
        </w:rPr>
        <w:t>经济效益</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本标准的制定与实施，预期能提升种牛生产性能，进而提升养殖效率、降低养殖饲养成本。</w:t>
      </w:r>
    </w:p>
    <w:p>
      <w:pPr>
        <w:spacing w:line="360" w:lineRule="auto"/>
        <w:ind w:left="424" w:leftChars="202"/>
        <w:contextualSpacing/>
        <w:rPr>
          <w:rFonts w:hint="eastAsia" w:ascii="宋体" w:hAnsi="宋体" w:eastAsia="宋体"/>
          <w:color w:val="000000" w:themeColor="text1"/>
          <w:kern w:val="0"/>
          <w:szCs w:val="21"/>
          <w14:textFill>
            <w14:solidFill>
              <w14:schemeClr w14:val="tx1"/>
            </w14:solidFill>
          </w14:textFill>
        </w:rPr>
      </w:pPr>
      <w:r>
        <w:rPr>
          <w:rFonts w:hint="eastAsia" w:ascii="Times New Roman" w:hAnsi="宋体"/>
          <w:szCs w:val="21"/>
        </w:rPr>
        <w:t>（二）</w:t>
      </w:r>
      <w:r>
        <w:rPr>
          <w:rFonts w:ascii="宋体" w:hAnsi="宋体" w:eastAsia="宋体"/>
          <w:color w:val="000000" w:themeColor="text1"/>
          <w:kern w:val="0"/>
          <w:szCs w:val="21"/>
          <w14:textFill>
            <w14:solidFill>
              <w14:schemeClr w14:val="tx1"/>
            </w14:solidFill>
          </w14:textFill>
        </w:rPr>
        <w:t>社会效益</w:t>
      </w:r>
    </w:p>
    <w:p>
      <w:pPr>
        <w:pStyle w:val="23"/>
        <w:spacing w:line="360" w:lineRule="auto"/>
        <w:rPr>
          <w:rFonts w:hint="eastAsia" w:ascii="宋体" w:hAnsi="宋体" w:eastAsia="宋体"/>
          <w:color w:val="000000" w:themeColor="text1"/>
          <w:kern w:val="0"/>
          <w:szCs w:val="21"/>
          <w14:textFill>
            <w14:solidFill>
              <w14:schemeClr w14:val="tx1"/>
            </w14:solidFill>
          </w14:textFill>
        </w:rPr>
      </w:pPr>
      <w:r>
        <w:rPr>
          <w:rFonts w:hint="eastAsia" w:hAnsi="宋体" w:cs="宋体"/>
          <w:szCs w:val="21"/>
        </w:rPr>
        <w:t>通过开展种牛饲养技术规范，有利于提高肉牛的福利， 进一步与国际市场接轨，使其具备更强的市场竞争能力，同时促进的秸秆饲料加工、粪污清理等配套机械研发和建筑材料等相关产业的发展，促进地方经济发展，增加就业率，提高农民收入，促进肉牛产业规范化、集约化发展，加快农业农村现代化进程。</w:t>
      </w:r>
      <w:bookmarkStart w:id="0" w:name="_GoBack"/>
      <w:bookmarkEnd w:id="0"/>
      <w:r>
        <w:rPr>
          <w:rFonts w:hint="eastAsia" w:ascii="宋体" w:hAnsi="宋体" w:eastAsia="宋体"/>
          <w:color w:val="000000"/>
          <w:kern w:val="0"/>
          <w:szCs w:val="21"/>
        </w:rPr>
        <w:t>推进我市“秸秆变肉”暨三百万头肉牛建设工程顺利实施，</w:t>
      </w:r>
      <w:r>
        <w:rPr>
          <w:rFonts w:ascii="宋体" w:hAnsi="宋体" w:eastAsia="宋体"/>
          <w:color w:val="000000" w:themeColor="text1"/>
          <w:kern w:val="0"/>
          <w:szCs w:val="21"/>
          <w14:textFill>
            <w14:solidFill>
              <w14:schemeClr w14:val="tx1"/>
            </w14:solidFill>
          </w14:textFill>
        </w:rPr>
        <w:t>全面提升肉牛产业市场竞争力。</w:t>
      </w:r>
    </w:p>
    <w:p>
      <w:pPr>
        <w:spacing w:line="360" w:lineRule="auto"/>
        <w:ind w:left="424" w:leftChars="202"/>
        <w:contextualSpacing/>
        <w:rPr>
          <w:rFonts w:hint="eastAsia" w:ascii="宋体" w:hAnsi="宋体" w:eastAsia="宋体"/>
          <w:color w:val="000000" w:themeColor="text1"/>
          <w:kern w:val="0"/>
          <w:szCs w:val="21"/>
          <w14:textFill>
            <w14:solidFill>
              <w14:schemeClr w14:val="tx1"/>
            </w14:solidFill>
          </w14:textFill>
        </w:rPr>
      </w:pPr>
      <w:r>
        <w:rPr>
          <w:rFonts w:hint="eastAsia" w:ascii="Times New Roman" w:hAnsi="宋体"/>
          <w:szCs w:val="21"/>
        </w:rPr>
        <w:t>（三）</w:t>
      </w:r>
      <w:r>
        <w:rPr>
          <w:rFonts w:ascii="宋体" w:hAnsi="宋体" w:eastAsia="宋体"/>
          <w:color w:val="000000" w:themeColor="text1"/>
          <w:kern w:val="0"/>
          <w:szCs w:val="21"/>
          <w14:textFill>
            <w14:solidFill>
              <w14:schemeClr w14:val="tx1"/>
            </w14:solidFill>
          </w14:textFill>
        </w:rPr>
        <w:t>生态效益</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通过本标准的应用和推广，规范我</w:t>
      </w:r>
      <w:r>
        <w:rPr>
          <w:rFonts w:hint="eastAsia" w:ascii="宋体" w:hAnsi="宋体" w:eastAsia="宋体"/>
          <w:color w:val="000000" w:themeColor="text1"/>
          <w:kern w:val="0"/>
          <w:szCs w:val="21"/>
          <w14:textFill>
            <w14:solidFill>
              <w14:schemeClr w14:val="tx1"/>
            </w14:solidFill>
          </w14:textFill>
        </w:rPr>
        <w:t>市</w:t>
      </w:r>
      <w:r>
        <w:rPr>
          <w:rFonts w:ascii="宋体" w:hAnsi="宋体" w:eastAsia="宋体"/>
          <w:color w:val="000000" w:themeColor="text1"/>
          <w:kern w:val="0"/>
          <w:szCs w:val="21"/>
          <w14:textFill>
            <w14:solidFill>
              <w14:schemeClr w14:val="tx1"/>
            </w14:solidFill>
          </w14:textFill>
        </w:rPr>
        <w:t>肉牛</w:t>
      </w:r>
      <w:r>
        <w:rPr>
          <w:rFonts w:hint="eastAsia" w:ascii="宋体" w:hAnsi="宋体" w:eastAsia="宋体"/>
          <w:color w:val="000000" w:themeColor="text1"/>
          <w:kern w:val="0"/>
          <w:szCs w:val="21"/>
          <w14:textFill>
            <w14:solidFill>
              <w14:schemeClr w14:val="tx1"/>
            </w14:solidFill>
          </w14:textFill>
        </w:rPr>
        <w:t>养殖效</w:t>
      </w:r>
      <w:r>
        <w:rPr>
          <w:rFonts w:ascii="宋体" w:hAnsi="宋体" w:eastAsia="宋体"/>
          <w:color w:val="000000" w:themeColor="text1"/>
          <w:kern w:val="0"/>
          <w:szCs w:val="21"/>
          <w14:textFill>
            <w14:solidFill>
              <w14:schemeClr w14:val="tx1"/>
            </w14:solidFill>
          </w14:textFill>
        </w:rPr>
        <w:t>率</w:t>
      </w:r>
      <w:r>
        <w:rPr>
          <w:rFonts w:hint="eastAsia" w:ascii="宋体" w:hAnsi="宋体" w:eastAsia="宋体"/>
          <w:color w:val="000000" w:themeColor="text1"/>
          <w:kern w:val="0"/>
          <w:szCs w:val="21"/>
          <w14:textFill>
            <w14:solidFill>
              <w14:schemeClr w14:val="tx1"/>
            </w14:solidFill>
          </w14:textFill>
        </w:rPr>
        <w:t>，推进农牧业绿色发展</w:t>
      </w:r>
      <w:r>
        <w:rPr>
          <w:rFonts w:ascii="宋体" w:hAnsi="宋体" w:eastAsia="宋体"/>
          <w:color w:val="000000" w:themeColor="text1"/>
          <w:kern w:val="0"/>
          <w:szCs w:val="21"/>
          <w14:textFill>
            <w14:solidFill>
              <w14:schemeClr w14:val="tx1"/>
            </w14:solidFill>
          </w14:textFill>
        </w:rPr>
        <w:t>。</w:t>
      </w:r>
    </w:p>
    <w:p>
      <w:pPr>
        <w:spacing w:line="360" w:lineRule="auto"/>
        <w:ind w:left="424" w:leftChars="202"/>
        <w:contextualSpacing/>
        <w:rPr>
          <w:rFonts w:hint="eastAsia" w:eastAsia="黑体"/>
          <w:kern w:val="0"/>
          <w:szCs w:val="21"/>
        </w:rPr>
      </w:pPr>
      <w:r>
        <w:rPr>
          <w:rFonts w:eastAsia="黑体"/>
          <w:kern w:val="0"/>
          <w:szCs w:val="21"/>
        </w:rPr>
        <w:t>十、参考文献及其他需要说明的事项</w:t>
      </w:r>
    </w:p>
    <w:p>
      <w:pPr>
        <w:spacing w:line="360" w:lineRule="auto"/>
        <w:ind w:firstLine="424" w:firstLineChars="202"/>
        <w:contextualSpacing/>
        <w:rPr>
          <w:rFonts w:hint="eastAsia" w:ascii="宋体" w:hAnsi="宋体"/>
          <w:kern w:val="0"/>
          <w:szCs w:val="21"/>
        </w:rPr>
      </w:pPr>
      <w:r>
        <w:rPr>
          <w:rFonts w:hint="eastAsia" w:ascii="宋体" w:hAnsi="宋体"/>
          <w:kern w:val="0"/>
          <w:szCs w:val="21"/>
        </w:rPr>
        <w:t>（一）参考文献</w:t>
      </w:r>
    </w:p>
    <w:p>
      <w:pPr>
        <w:spacing w:line="360" w:lineRule="auto"/>
        <w:ind w:firstLine="424" w:firstLineChars="202"/>
        <w:contextualSpacing/>
        <w:rPr>
          <w:rFonts w:hint="eastAsia" w:asciiTheme="minorEastAsia" w:hAnsiTheme="minorEastAsia" w:eastAsiaTheme="minorEastAsia" w:cstheme="minorEastAsia"/>
          <w:kern w:val="0"/>
          <w:szCs w:val="21"/>
        </w:rPr>
      </w:pPr>
      <w:r>
        <w:rPr>
          <w:rFonts w:hint="eastAsia" w:asciiTheme="minorEastAsia" w:hAnsiTheme="minorEastAsia" w:eastAsiaTheme="minorEastAsia" w:cstheme="minorEastAsia"/>
          <w:kern w:val="0"/>
          <w:szCs w:val="21"/>
        </w:rPr>
        <w:t>1、《中华人民共和国畜牧法》</w:t>
      </w:r>
    </w:p>
    <w:p>
      <w:pPr>
        <w:spacing w:line="360" w:lineRule="auto"/>
        <w:ind w:firstLine="424" w:firstLineChars="202"/>
        <w:contextualSpacing/>
        <w:rPr>
          <w:rFonts w:hint="eastAsia" w:ascii="宋体" w:hAnsi="宋体" w:eastAsia="宋体"/>
          <w:kern w:val="0"/>
          <w:szCs w:val="21"/>
        </w:rPr>
      </w:pPr>
      <w:r>
        <w:rPr>
          <w:rFonts w:hint="eastAsia" w:asciiTheme="minorEastAsia" w:hAnsiTheme="minorEastAsia" w:eastAsiaTheme="minorEastAsia" w:cstheme="minorEastAsia"/>
          <w:kern w:val="0"/>
          <w:szCs w:val="21"/>
        </w:rPr>
        <w:t>2、</w:t>
      </w:r>
      <w:r>
        <w:rPr>
          <w:rFonts w:hint="eastAsia" w:ascii="宋体" w:hAnsi="宋体" w:eastAsia="宋体"/>
          <w:color w:val="000000" w:themeColor="text1"/>
          <w:kern w:val="0"/>
          <w:szCs w:val="21"/>
          <w14:textFill>
            <w14:solidFill>
              <w14:schemeClr w14:val="tx1"/>
            </w14:solidFill>
          </w14:textFill>
        </w:rPr>
        <w:t>《农业农村部关于印发新一轮全国畜禽遗传改良计划的通知》（农种发〔2021〕2号）</w:t>
      </w:r>
    </w:p>
    <w:p>
      <w:pPr>
        <w:spacing w:line="360" w:lineRule="auto"/>
        <w:ind w:firstLine="420" w:firstLineChars="200"/>
        <w:contextualSpacing/>
        <w:rPr>
          <w:rFonts w:hint="eastAsia" w:ascii="宋体" w:hAnsi="宋体"/>
          <w:bCs/>
          <w:szCs w:val="21"/>
        </w:rPr>
      </w:pPr>
      <w:r>
        <w:rPr>
          <w:rFonts w:hint="eastAsia" w:ascii="宋体" w:hAnsi="宋体"/>
          <w:bCs/>
          <w:szCs w:val="21"/>
        </w:rPr>
        <w:t>（二）其他需要说明事项</w:t>
      </w:r>
    </w:p>
    <w:p>
      <w:pPr>
        <w:spacing w:line="360" w:lineRule="auto"/>
        <w:ind w:firstLine="424" w:firstLineChars="202"/>
        <w:contextualSpacing/>
        <w:rPr>
          <w:rFonts w:hint="eastAsia"/>
          <w:bCs/>
          <w:szCs w:val="21"/>
        </w:rPr>
      </w:pPr>
      <w:r>
        <w:rPr>
          <w:rFonts w:hint="eastAsia"/>
          <w:bCs/>
          <w:szCs w:val="21"/>
        </w:rPr>
        <w:t>无</w:t>
      </w:r>
      <w:r>
        <w:rPr>
          <w:bCs/>
          <w:szCs w:val="21"/>
        </w:rPr>
        <w:t>。</w:t>
      </w:r>
    </w:p>
    <w:p>
      <w:pPr>
        <w:jc w:val="right"/>
        <w:rPr>
          <w:rFonts w:hint="eastAsia" w:ascii="黑体" w:hAnsi="黑体" w:eastAsia="黑体"/>
          <w:szCs w:val="21"/>
        </w:rPr>
      </w:pPr>
      <w:r>
        <w:rPr>
          <w:rFonts w:ascii="黑体" w:hAnsi="黑体" w:eastAsia="黑体"/>
          <w:szCs w:val="21"/>
        </w:rPr>
        <w:t>《</w:t>
      </w:r>
      <w:r>
        <w:rPr>
          <w:rFonts w:hint="eastAsia" w:ascii="黑体" w:hAnsi="黑体" w:eastAsia="黑体"/>
          <w:szCs w:val="21"/>
        </w:rPr>
        <w:t>肉牛饲养技术规范 第1部分：种牛</w:t>
      </w:r>
      <w:r>
        <w:rPr>
          <w:rFonts w:ascii="黑体" w:hAnsi="黑体" w:eastAsia="黑体"/>
          <w:szCs w:val="21"/>
        </w:rPr>
        <w:t>》标准起草小组</w:t>
      </w:r>
    </w:p>
    <w:p>
      <w:pPr>
        <w:ind w:right="420"/>
        <w:jc w:val="right"/>
        <w:rPr>
          <w:rFonts w:hint="eastAsia" w:ascii="黑体" w:hAnsi="黑体" w:eastAsia="黑体"/>
          <w:szCs w:val="21"/>
        </w:rPr>
      </w:pPr>
      <w:r>
        <w:rPr>
          <w:rFonts w:ascii="黑体" w:hAnsi="黑体" w:eastAsia="黑体"/>
          <w:szCs w:val="21"/>
        </w:rPr>
        <w:t xml:space="preserve"> 202</w:t>
      </w:r>
      <w:r>
        <w:rPr>
          <w:rFonts w:hint="eastAsia" w:ascii="黑体" w:hAnsi="黑体" w:eastAsia="黑体"/>
          <w:szCs w:val="21"/>
        </w:rPr>
        <w:t>4</w:t>
      </w:r>
      <w:r>
        <w:rPr>
          <w:rFonts w:ascii="黑体" w:hAnsi="黑体" w:eastAsia="黑体"/>
          <w:szCs w:val="21"/>
        </w:rPr>
        <w:t>年</w:t>
      </w:r>
      <w:r>
        <w:rPr>
          <w:rFonts w:hint="eastAsia" w:ascii="黑体" w:hAnsi="黑体" w:eastAsia="黑体"/>
          <w:szCs w:val="21"/>
        </w:rPr>
        <w:t>6</w:t>
      </w:r>
      <w:r>
        <w:rPr>
          <w:rFonts w:ascii="黑体" w:hAnsi="黑体" w:eastAsia="黑体"/>
          <w:szCs w:val="21"/>
        </w:rPr>
        <w:t>月</w:t>
      </w:r>
      <w:r>
        <w:rPr>
          <w:rFonts w:hint="eastAsia" w:ascii="黑体" w:hAnsi="黑体" w:eastAsia="黑体"/>
          <w:szCs w:val="21"/>
        </w:rPr>
        <w:t>29</w:t>
      </w:r>
      <w:r>
        <w:rPr>
          <w:rFonts w:ascii="黑体" w:hAnsi="黑体" w:eastAsia="黑体"/>
          <w:szCs w:val="21"/>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5876247"/>
    </w:sdtPr>
    <w:sdtContent>
      <w:p>
        <w:pPr>
          <w:pStyle w:val="6"/>
          <w:jc w:val="center"/>
          <w:rPr>
            <w:rFonts w:hint="eastAsia"/>
          </w:rPr>
        </w:pPr>
        <w:r>
          <w:fldChar w:fldCharType="begin"/>
        </w:r>
        <w:r>
          <w:instrText xml:space="preserve">PAGE   \* MERGEFORMAT</w:instrText>
        </w:r>
        <w:r>
          <w:fldChar w:fldCharType="separate"/>
        </w:r>
        <w:r>
          <w:rPr>
            <w:lang w:val="zh-CN"/>
          </w:rPr>
          <w:t>1</w:t>
        </w:r>
        <w:r>
          <w:fldChar w:fldCharType="end"/>
        </w:r>
      </w:p>
    </w:sdtContent>
  </w:sdt>
  <w:p>
    <w:pPr>
      <w:pStyle w:val="6"/>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pStyle w:val="24"/>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2"/>
      <w:suff w:val="nothing"/>
      <w:lvlText w:val="%1.%2　"/>
      <w:lvlJc w:val="left"/>
      <w:pPr>
        <w:ind w:left="-1559" w:firstLine="0"/>
      </w:pPr>
      <w:rPr>
        <w:rFonts w:hint="eastAsia" w:ascii="黑体" w:hAnsi="Times New Roman" w:eastAsia="黑体" w:cs="Times New Roman"/>
        <w:b w:val="0"/>
        <w:bCs w:val="0"/>
        <w:i w:val="0"/>
        <w:iCs w:val="0"/>
        <w:caps w:val="0"/>
        <w:vanish w:val="0"/>
        <w:color w:val="000000"/>
        <w:spacing w:val="0"/>
        <w:kern w:val="0"/>
        <w:position w:val="0"/>
        <w:sz w:val="21"/>
        <w:szCs w:val="21"/>
        <w:u w:val="none"/>
        <w:vertAlign w:val="baseline"/>
      </w:rPr>
    </w:lvl>
    <w:lvl w:ilvl="2" w:tentative="0">
      <w:start w:val="1"/>
      <w:numFmt w:val="decimal"/>
      <w:suff w:val="nothing"/>
      <w:lvlText w:val="%1.%2.%3　"/>
      <w:lvlJc w:val="left"/>
      <w:pPr>
        <w:ind w:left="-1559" w:firstLine="0"/>
      </w:pPr>
      <w:rPr>
        <w:rFonts w:hint="eastAsia" w:ascii="黑体" w:hAnsi="Times New Roman" w:eastAsia="黑体"/>
        <w:b w:val="0"/>
        <w:i w:val="0"/>
        <w:sz w:val="21"/>
      </w:rPr>
    </w:lvl>
    <w:lvl w:ilvl="3" w:tentative="0">
      <w:start w:val="1"/>
      <w:numFmt w:val="decimal"/>
      <w:suff w:val="nothing"/>
      <w:lvlText w:val="%1.%2.%3.%4　"/>
      <w:lvlJc w:val="left"/>
      <w:pPr>
        <w:ind w:left="-1559" w:firstLine="0"/>
      </w:pPr>
      <w:rPr>
        <w:rFonts w:hint="eastAsia" w:ascii="黑体" w:hAnsi="Times New Roman" w:eastAsia="黑体"/>
        <w:b w:val="0"/>
        <w:i w:val="0"/>
        <w:sz w:val="21"/>
      </w:rPr>
    </w:lvl>
    <w:lvl w:ilvl="4" w:tentative="0">
      <w:start w:val="1"/>
      <w:numFmt w:val="decimal"/>
      <w:suff w:val="nothing"/>
      <w:lvlText w:val="%1.%2.%3.%4.%5　"/>
      <w:lvlJc w:val="left"/>
      <w:pPr>
        <w:ind w:left="-1559" w:firstLine="0"/>
      </w:pPr>
      <w:rPr>
        <w:rFonts w:hint="eastAsia" w:ascii="黑体" w:hAnsi="Times New Roman" w:eastAsia="黑体"/>
        <w:b w:val="0"/>
        <w:i w:val="0"/>
        <w:sz w:val="21"/>
      </w:rPr>
    </w:lvl>
    <w:lvl w:ilvl="5" w:tentative="0">
      <w:start w:val="1"/>
      <w:numFmt w:val="decimal"/>
      <w:suff w:val="nothing"/>
      <w:lvlText w:val="%1.%2.%3.%4.%5.%6　"/>
      <w:lvlJc w:val="left"/>
      <w:pPr>
        <w:ind w:left="-1559" w:firstLine="0"/>
      </w:pPr>
      <w:rPr>
        <w:rFonts w:hint="eastAsia" w:ascii="黑体" w:hAnsi="Times New Roman" w:eastAsia="黑体"/>
        <w:b w:val="0"/>
        <w:i w:val="0"/>
        <w:sz w:val="21"/>
      </w:rPr>
    </w:lvl>
    <w:lvl w:ilvl="6" w:tentative="0">
      <w:start w:val="1"/>
      <w:numFmt w:val="decimal"/>
      <w:suff w:val="nothing"/>
      <w:lvlText w:val="%1%2.%3.%4.%5.%6.%7　"/>
      <w:lvlJc w:val="left"/>
      <w:pPr>
        <w:ind w:left="-1559" w:firstLine="0"/>
      </w:pPr>
      <w:rPr>
        <w:rFonts w:hint="eastAsia" w:ascii="黑体" w:hAnsi="Times New Roman" w:eastAsia="黑体"/>
        <w:b w:val="0"/>
        <w:i w:val="0"/>
        <w:sz w:val="21"/>
      </w:rPr>
    </w:lvl>
    <w:lvl w:ilvl="7" w:tentative="0">
      <w:start w:val="1"/>
      <w:numFmt w:val="decimal"/>
      <w:lvlText w:val="%1.%2.%3.%4.%5.%6.%7.%8"/>
      <w:lvlJc w:val="left"/>
      <w:pPr>
        <w:tabs>
          <w:tab w:val="left" w:pos="2792"/>
        </w:tabs>
        <w:ind w:left="2410" w:hanging="1418"/>
      </w:pPr>
      <w:rPr>
        <w:rFonts w:hint="eastAsia"/>
      </w:rPr>
    </w:lvl>
    <w:lvl w:ilvl="8" w:tentative="0">
      <w:start w:val="1"/>
      <w:numFmt w:val="decimal"/>
      <w:lvlText w:val="%1.%2.%3.%4.%5.%6.%7.%8.%9"/>
      <w:lvlJc w:val="left"/>
      <w:pPr>
        <w:tabs>
          <w:tab w:val="left" w:pos="3218"/>
        </w:tabs>
        <w:ind w:left="3118" w:hanging="1700"/>
      </w:pPr>
      <w:rPr>
        <w:rFonts w:hint="eastAsia"/>
      </w:rPr>
    </w:lvl>
  </w:abstractNum>
  <w:abstractNum w:abstractNumId="1">
    <w:nsid w:val="4E78134E"/>
    <w:multiLevelType w:val="multilevel"/>
    <w:tmpl w:val="4E78134E"/>
    <w:lvl w:ilvl="0" w:tentative="0">
      <w:start w:val="1"/>
      <w:numFmt w:val="decimal"/>
      <w:pStyle w:val="40"/>
      <w:lvlText w:val="%1."/>
      <w:lvlJc w:val="left"/>
      <w:pPr>
        <w:ind w:left="360" w:hanging="360"/>
      </w:pPr>
      <w:rPr>
        <w:rFonts w:hint="default"/>
      </w:rPr>
    </w:lvl>
    <w:lvl w:ilvl="1" w:tentative="0">
      <w:start w:val="1"/>
      <w:numFmt w:val="decimal"/>
      <w:pStyle w:val="39"/>
      <w:isLgl/>
      <w:lvlText w:val="%1.%2"/>
      <w:lvlJc w:val="left"/>
      <w:pPr>
        <w:ind w:left="360" w:hanging="360"/>
      </w:pPr>
      <w:rPr>
        <w:rFonts w:hint="default"/>
        <w:color w:val="auto"/>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1080" w:hanging="108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440" w:hanging="1440"/>
      </w:pPr>
      <w:rPr>
        <w:rFonts w:hint="default"/>
      </w:rPr>
    </w:lvl>
    <w:lvl w:ilvl="6" w:tentative="0">
      <w:start w:val="1"/>
      <w:numFmt w:val="decimal"/>
      <w:isLgl/>
      <w:lvlText w:val="%1.%2.%3.%4.%5.%6.%7"/>
      <w:lvlJc w:val="left"/>
      <w:pPr>
        <w:ind w:left="1440" w:hanging="1440"/>
      </w:pPr>
      <w:rPr>
        <w:rFonts w:hint="default"/>
      </w:rPr>
    </w:lvl>
    <w:lvl w:ilvl="7" w:tentative="0">
      <w:start w:val="1"/>
      <w:numFmt w:val="decimal"/>
      <w:isLgl/>
      <w:lvlText w:val="%1.%2.%3.%4.%5.%6.%7.%8"/>
      <w:lvlJc w:val="left"/>
      <w:pPr>
        <w:ind w:left="1800" w:hanging="1800"/>
      </w:pPr>
      <w:rPr>
        <w:rFonts w:hint="default"/>
      </w:rPr>
    </w:lvl>
    <w:lvl w:ilvl="8" w:tentative="0">
      <w:start w:val="1"/>
      <w:numFmt w:val="decimal"/>
      <w:isLgl/>
      <w:lvlText w:val="%1.%2.%3.%4.%5.%6.%7.%8.%9"/>
      <w:lvlJc w:val="left"/>
      <w:pPr>
        <w:ind w:left="1800" w:hanging="1800"/>
      </w:pPr>
      <w:rPr>
        <w:rFonts w:hint="default"/>
      </w:r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suff w:val="nothing"/>
      <w:lvlText w:val="%1%2　"/>
      <w:lvlJc w:val="left"/>
      <w:pPr>
        <w:ind w:left="0" w:firstLine="0"/>
      </w:pPr>
      <w:rPr>
        <w:rFonts w:hint="eastAsia" w:ascii="黑体" w:eastAsia="黑体"/>
        <w:b w:val="0"/>
        <w:i w:val="0"/>
        <w:sz w:val="21"/>
      </w:rPr>
    </w:lvl>
    <w:lvl w:ilvl="2" w:tentative="0">
      <w:start w:val="1"/>
      <w:numFmt w:val="decimal"/>
      <w:suff w:val="nothing"/>
      <w:lvlText w:val="%1%2.%3　"/>
      <w:lvlJc w:val="left"/>
      <w:pPr>
        <w:ind w:left="141" w:firstLine="0"/>
      </w:pPr>
      <w:rPr>
        <w:rFonts w:hint="default"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38"/>
      <w:suff w:val="nothing"/>
      <w:lvlText w:val="%1%2.%3.%4　"/>
      <w:lvlJc w:val="left"/>
      <w:pPr>
        <w:ind w:left="4819"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3YWM2MDE3M2ExM2IyNzVhYWY2ZjE1ZGNhOWI3MWIifQ=="/>
    <w:docVar w:name="KSO_WPS_MARK_KEY" w:val="3479822e-40c7-492d-b817-4a3585c0e270"/>
  </w:docVars>
  <w:rsids>
    <w:rsidRoot w:val="00670628"/>
    <w:rsid w:val="0002117A"/>
    <w:rsid w:val="0006157B"/>
    <w:rsid w:val="00071276"/>
    <w:rsid w:val="00077ED5"/>
    <w:rsid w:val="0009189D"/>
    <w:rsid w:val="000C6FC9"/>
    <w:rsid w:val="000F20E8"/>
    <w:rsid w:val="00117393"/>
    <w:rsid w:val="00135F29"/>
    <w:rsid w:val="00136A5E"/>
    <w:rsid w:val="00154863"/>
    <w:rsid w:val="001639A7"/>
    <w:rsid w:val="00165FB4"/>
    <w:rsid w:val="001C048E"/>
    <w:rsid w:val="001C3DDF"/>
    <w:rsid w:val="001D7E63"/>
    <w:rsid w:val="001E6DC2"/>
    <w:rsid w:val="001F0AFA"/>
    <w:rsid w:val="001F2A9C"/>
    <w:rsid w:val="001F3C37"/>
    <w:rsid w:val="0020259C"/>
    <w:rsid w:val="00205F7B"/>
    <w:rsid w:val="0026411C"/>
    <w:rsid w:val="00295020"/>
    <w:rsid w:val="002A7B88"/>
    <w:rsid w:val="002C05A5"/>
    <w:rsid w:val="002C5843"/>
    <w:rsid w:val="002D655D"/>
    <w:rsid w:val="0030776B"/>
    <w:rsid w:val="003130AD"/>
    <w:rsid w:val="00326B49"/>
    <w:rsid w:val="00337F4D"/>
    <w:rsid w:val="00376669"/>
    <w:rsid w:val="00396BED"/>
    <w:rsid w:val="003A4110"/>
    <w:rsid w:val="003B7FEE"/>
    <w:rsid w:val="003D5A64"/>
    <w:rsid w:val="003E5807"/>
    <w:rsid w:val="003F32E0"/>
    <w:rsid w:val="003F6262"/>
    <w:rsid w:val="003F7048"/>
    <w:rsid w:val="004013B7"/>
    <w:rsid w:val="00401CDD"/>
    <w:rsid w:val="004062BD"/>
    <w:rsid w:val="00417C7E"/>
    <w:rsid w:val="00422BC5"/>
    <w:rsid w:val="00426748"/>
    <w:rsid w:val="00431937"/>
    <w:rsid w:val="004368CD"/>
    <w:rsid w:val="00441DA1"/>
    <w:rsid w:val="00467A64"/>
    <w:rsid w:val="00487DCC"/>
    <w:rsid w:val="00494183"/>
    <w:rsid w:val="004A25E2"/>
    <w:rsid w:val="004D0390"/>
    <w:rsid w:val="004E2611"/>
    <w:rsid w:val="004E52A1"/>
    <w:rsid w:val="005025F9"/>
    <w:rsid w:val="00513F7B"/>
    <w:rsid w:val="005203A7"/>
    <w:rsid w:val="00535E16"/>
    <w:rsid w:val="00563529"/>
    <w:rsid w:val="00585799"/>
    <w:rsid w:val="005A711B"/>
    <w:rsid w:val="005C0042"/>
    <w:rsid w:val="005D0BBC"/>
    <w:rsid w:val="0060335A"/>
    <w:rsid w:val="006325D8"/>
    <w:rsid w:val="00634CD5"/>
    <w:rsid w:val="00643911"/>
    <w:rsid w:val="00660BE4"/>
    <w:rsid w:val="00670628"/>
    <w:rsid w:val="006833F5"/>
    <w:rsid w:val="00692AEF"/>
    <w:rsid w:val="006C1E9E"/>
    <w:rsid w:val="006C59E7"/>
    <w:rsid w:val="006D0A94"/>
    <w:rsid w:val="006D237B"/>
    <w:rsid w:val="006E0056"/>
    <w:rsid w:val="006E0443"/>
    <w:rsid w:val="006E4440"/>
    <w:rsid w:val="006E7920"/>
    <w:rsid w:val="006F4078"/>
    <w:rsid w:val="00753A14"/>
    <w:rsid w:val="00792299"/>
    <w:rsid w:val="00792A05"/>
    <w:rsid w:val="0079342B"/>
    <w:rsid w:val="0079508D"/>
    <w:rsid w:val="007A3B50"/>
    <w:rsid w:val="007B0E31"/>
    <w:rsid w:val="007C00AC"/>
    <w:rsid w:val="007C5B14"/>
    <w:rsid w:val="007D42DA"/>
    <w:rsid w:val="008024B9"/>
    <w:rsid w:val="00815AC0"/>
    <w:rsid w:val="00830143"/>
    <w:rsid w:val="0084174D"/>
    <w:rsid w:val="008469F4"/>
    <w:rsid w:val="00860202"/>
    <w:rsid w:val="00863D5E"/>
    <w:rsid w:val="00870605"/>
    <w:rsid w:val="00873A37"/>
    <w:rsid w:val="008816DB"/>
    <w:rsid w:val="00882E8E"/>
    <w:rsid w:val="00886CF2"/>
    <w:rsid w:val="00892A40"/>
    <w:rsid w:val="008A279B"/>
    <w:rsid w:val="008B001C"/>
    <w:rsid w:val="008D3E15"/>
    <w:rsid w:val="008D7E7C"/>
    <w:rsid w:val="008E2A0E"/>
    <w:rsid w:val="00905ECE"/>
    <w:rsid w:val="009326AA"/>
    <w:rsid w:val="00965494"/>
    <w:rsid w:val="009D4D2F"/>
    <w:rsid w:val="009E4035"/>
    <w:rsid w:val="009E5EDC"/>
    <w:rsid w:val="00A04D21"/>
    <w:rsid w:val="00A1357E"/>
    <w:rsid w:val="00A15DE5"/>
    <w:rsid w:val="00A16DEC"/>
    <w:rsid w:val="00A61866"/>
    <w:rsid w:val="00A75274"/>
    <w:rsid w:val="00A80A87"/>
    <w:rsid w:val="00A812D4"/>
    <w:rsid w:val="00AA48E3"/>
    <w:rsid w:val="00AA7A15"/>
    <w:rsid w:val="00AC5458"/>
    <w:rsid w:val="00AD5249"/>
    <w:rsid w:val="00AE2A8B"/>
    <w:rsid w:val="00AE2B37"/>
    <w:rsid w:val="00AF349B"/>
    <w:rsid w:val="00B12805"/>
    <w:rsid w:val="00B14D25"/>
    <w:rsid w:val="00B15281"/>
    <w:rsid w:val="00B2171D"/>
    <w:rsid w:val="00B3377C"/>
    <w:rsid w:val="00B84B0B"/>
    <w:rsid w:val="00B92181"/>
    <w:rsid w:val="00BB23DE"/>
    <w:rsid w:val="00BC15B1"/>
    <w:rsid w:val="00BC3BD2"/>
    <w:rsid w:val="00BC497E"/>
    <w:rsid w:val="00BC757B"/>
    <w:rsid w:val="00BC78C1"/>
    <w:rsid w:val="00BD4C96"/>
    <w:rsid w:val="00BE0ECC"/>
    <w:rsid w:val="00BF5705"/>
    <w:rsid w:val="00BF7856"/>
    <w:rsid w:val="00C07188"/>
    <w:rsid w:val="00C10EA1"/>
    <w:rsid w:val="00C6103F"/>
    <w:rsid w:val="00C85D36"/>
    <w:rsid w:val="00CA438C"/>
    <w:rsid w:val="00CA7EEA"/>
    <w:rsid w:val="00CB5A46"/>
    <w:rsid w:val="00CB77BE"/>
    <w:rsid w:val="00CC4B14"/>
    <w:rsid w:val="00CF46FE"/>
    <w:rsid w:val="00D3598F"/>
    <w:rsid w:val="00D4231B"/>
    <w:rsid w:val="00D66C7B"/>
    <w:rsid w:val="00DA57A4"/>
    <w:rsid w:val="00DB0C9C"/>
    <w:rsid w:val="00DB7481"/>
    <w:rsid w:val="00DC7E7E"/>
    <w:rsid w:val="00DE326E"/>
    <w:rsid w:val="00E022E7"/>
    <w:rsid w:val="00E138A9"/>
    <w:rsid w:val="00E24477"/>
    <w:rsid w:val="00E246AA"/>
    <w:rsid w:val="00E3750B"/>
    <w:rsid w:val="00E45014"/>
    <w:rsid w:val="00E57D4E"/>
    <w:rsid w:val="00E66D5A"/>
    <w:rsid w:val="00E85C03"/>
    <w:rsid w:val="00EA3343"/>
    <w:rsid w:val="00EB0475"/>
    <w:rsid w:val="00EC3556"/>
    <w:rsid w:val="00EE769C"/>
    <w:rsid w:val="00F00238"/>
    <w:rsid w:val="00F014AF"/>
    <w:rsid w:val="00F05B2D"/>
    <w:rsid w:val="00F616B8"/>
    <w:rsid w:val="00F62C73"/>
    <w:rsid w:val="00FA1781"/>
    <w:rsid w:val="00FB57D4"/>
    <w:rsid w:val="00FC1E08"/>
    <w:rsid w:val="00FC725C"/>
    <w:rsid w:val="00FF002D"/>
    <w:rsid w:val="010333FC"/>
    <w:rsid w:val="0127533C"/>
    <w:rsid w:val="013C246A"/>
    <w:rsid w:val="01423F24"/>
    <w:rsid w:val="014F6641"/>
    <w:rsid w:val="015C48BA"/>
    <w:rsid w:val="016E2F6B"/>
    <w:rsid w:val="0187402D"/>
    <w:rsid w:val="018A1427"/>
    <w:rsid w:val="019D73AC"/>
    <w:rsid w:val="01BA61B0"/>
    <w:rsid w:val="01C54B55"/>
    <w:rsid w:val="01CE3A0A"/>
    <w:rsid w:val="021653B1"/>
    <w:rsid w:val="023D46EC"/>
    <w:rsid w:val="02551A35"/>
    <w:rsid w:val="025D4D8E"/>
    <w:rsid w:val="02AF383B"/>
    <w:rsid w:val="02BA3F8E"/>
    <w:rsid w:val="02E334E5"/>
    <w:rsid w:val="031F3DF1"/>
    <w:rsid w:val="03394EB3"/>
    <w:rsid w:val="036839EA"/>
    <w:rsid w:val="03685798"/>
    <w:rsid w:val="03716D43"/>
    <w:rsid w:val="038A1BB2"/>
    <w:rsid w:val="0392081F"/>
    <w:rsid w:val="03920A67"/>
    <w:rsid w:val="03A8028B"/>
    <w:rsid w:val="03AF33C7"/>
    <w:rsid w:val="03D1158F"/>
    <w:rsid w:val="04090D29"/>
    <w:rsid w:val="0409648E"/>
    <w:rsid w:val="042C0EBC"/>
    <w:rsid w:val="042E6C12"/>
    <w:rsid w:val="04447FB3"/>
    <w:rsid w:val="04461F7D"/>
    <w:rsid w:val="045F303F"/>
    <w:rsid w:val="04B54A0D"/>
    <w:rsid w:val="04C2712A"/>
    <w:rsid w:val="04E23328"/>
    <w:rsid w:val="04FD60F7"/>
    <w:rsid w:val="05017C52"/>
    <w:rsid w:val="05047743"/>
    <w:rsid w:val="05104339"/>
    <w:rsid w:val="05107E95"/>
    <w:rsid w:val="052120A3"/>
    <w:rsid w:val="054230AC"/>
    <w:rsid w:val="054D10EA"/>
    <w:rsid w:val="05502988"/>
    <w:rsid w:val="05557F9E"/>
    <w:rsid w:val="056C6EF3"/>
    <w:rsid w:val="057E12A3"/>
    <w:rsid w:val="058C7E64"/>
    <w:rsid w:val="05AB5E10"/>
    <w:rsid w:val="05BA6ECD"/>
    <w:rsid w:val="05D435B9"/>
    <w:rsid w:val="05D9297D"/>
    <w:rsid w:val="05DB04A3"/>
    <w:rsid w:val="05DD06BF"/>
    <w:rsid w:val="061D6D0E"/>
    <w:rsid w:val="062277BA"/>
    <w:rsid w:val="06314567"/>
    <w:rsid w:val="064C314F"/>
    <w:rsid w:val="066E30C6"/>
    <w:rsid w:val="06A50AB1"/>
    <w:rsid w:val="06A765D7"/>
    <w:rsid w:val="06AB4B4E"/>
    <w:rsid w:val="06B31420"/>
    <w:rsid w:val="06B70F10"/>
    <w:rsid w:val="06C7057B"/>
    <w:rsid w:val="06D05B2E"/>
    <w:rsid w:val="06D25D4A"/>
    <w:rsid w:val="06DF0467"/>
    <w:rsid w:val="06E94E42"/>
    <w:rsid w:val="07245E7A"/>
    <w:rsid w:val="074309F6"/>
    <w:rsid w:val="074958E1"/>
    <w:rsid w:val="075E313A"/>
    <w:rsid w:val="078F59E9"/>
    <w:rsid w:val="078F7797"/>
    <w:rsid w:val="07AA45D1"/>
    <w:rsid w:val="07B216D8"/>
    <w:rsid w:val="07C136C9"/>
    <w:rsid w:val="07DB0C2F"/>
    <w:rsid w:val="08057A5A"/>
    <w:rsid w:val="08161C67"/>
    <w:rsid w:val="08253C58"/>
    <w:rsid w:val="08314CF2"/>
    <w:rsid w:val="083640B7"/>
    <w:rsid w:val="083B347B"/>
    <w:rsid w:val="085B1D6F"/>
    <w:rsid w:val="087B5F6E"/>
    <w:rsid w:val="08872B64"/>
    <w:rsid w:val="088A4403"/>
    <w:rsid w:val="088C1F29"/>
    <w:rsid w:val="088C4862"/>
    <w:rsid w:val="08931509"/>
    <w:rsid w:val="08A52FEB"/>
    <w:rsid w:val="08AC7AC6"/>
    <w:rsid w:val="08BC0A60"/>
    <w:rsid w:val="08D613F6"/>
    <w:rsid w:val="08EB30F3"/>
    <w:rsid w:val="08F5187C"/>
    <w:rsid w:val="08FF094D"/>
    <w:rsid w:val="090B5543"/>
    <w:rsid w:val="09120680"/>
    <w:rsid w:val="09153CCC"/>
    <w:rsid w:val="091F2D9D"/>
    <w:rsid w:val="09216B15"/>
    <w:rsid w:val="092D370C"/>
    <w:rsid w:val="09362200"/>
    <w:rsid w:val="09451F87"/>
    <w:rsid w:val="094E3682"/>
    <w:rsid w:val="0978425B"/>
    <w:rsid w:val="097E7AC3"/>
    <w:rsid w:val="099077F7"/>
    <w:rsid w:val="09AF5ECF"/>
    <w:rsid w:val="09B9268A"/>
    <w:rsid w:val="09CD0A4B"/>
    <w:rsid w:val="09D04097"/>
    <w:rsid w:val="09D26061"/>
    <w:rsid w:val="09D9119E"/>
    <w:rsid w:val="09E65669"/>
    <w:rsid w:val="09EB29B6"/>
    <w:rsid w:val="09F204B1"/>
    <w:rsid w:val="09F935EE"/>
    <w:rsid w:val="0A026946"/>
    <w:rsid w:val="0A165F4E"/>
    <w:rsid w:val="0A222B45"/>
    <w:rsid w:val="0A335F96"/>
    <w:rsid w:val="0A540824"/>
    <w:rsid w:val="0A7E1E19"/>
    <w:rsid w:val="0A886720"/>
    <w:rsid w:val="0A9B6453"/>
    <w:rsid w:val="0AA01CBB"/>
    <w:rsid w:val="0AA03A6A"/>
    <w:rsid w:val="0AD025A1"/>
    <w:rsid w:val="0AF604F3"/>
    <w:rsid w:val="0B116715"/>
    <w:rsid w:val="0B27418B"/>
    <w:rsid w:val="0B6131F9"/>
    <w:rsid w:val="0B6F55A6"/>
    <w:rsid w:val="0B755944"/>
    <w:rsid w:val="0B806913"/>
    <w:rsid w:val="0B882E7B"/>
    <w:rsid w:val="0BD75BB1"/>
    <w:rsid w:val="0BE36304"/>
    <w:rsid w:val="0BE45BD8"/>
    <w:rsid w:val="0BF13D23"/>
    <w:rsid w:val="0C864F6D"/>
    <w:rsid w:val="0C880C59"/>
    <w:rsid w:val="0C9F09FB"/>
    <w:rsid w:val="0CA37841"/>
    <w:rsid w:val="0CA43CE5"/>
    <w:rsid w:val="0CB67574"/>
    <w:rsid w:val="0D224C0A"/>
    <w:rsid w:val="0D366907"/>
    <w:rsid w:val="0D3861DB"/>
    <w:rsid w:val="0D7F3E0A"/>
    <w:rsid w:val="0D951880"/>
    <w:rsid w:val="0DA11FD2"/>
    <w:rsid w:val="0DA41AC3"/>
    <w:rsid w:val="0DD71E98"/>
    <w:rsid w:val="0DE93979"/>
    <w:rsid w:val="0DED6FC6"/>
    <w:rsid w:val="0E0B1B42"/>
    <w:rsid w:val="0E176739"/>
    <w:rsid w:val="0E1C78AB"/>
    <w:rsid w:val="0E26697C"/>
    <w:rsid w:val="0E460DCC"/>
    <w:rsid w:val="0E664FCA"/>
    <w:rsid w:val="0E80608C"/>
    <w:rsid w:val="0E811E04"/>
    <w:rsid w:val="0E833DCE"/>
    <w:rsid w:val="0EAA3109"/>
    <w:rsid w:val="0EB9334C"/>
    <w:rsid w:val="0EBB70C4"/>
    <w:rsid w:val="0ECF0DC1"/>
    <w:rsid w:val="0F00541F"/>
    <w:rsid w:val="0F087E2F"/>
    <w:rsid w:val="0F205179"/>
    <w:rsid w:val="0F2456A0"/>
    <w:rsid w:val="0F256C33"/>
    <w:rsid w:val="0F2C7FC2"/>
    <w:rsid w:val="0F3A0931"/>
    <w:rsid w:val="0F4A5C7C"/>
    <w:rsid w:val="0F711E78"/>
    <w:rsid w:val="0F7756E1"/>
    <w:rsid w:val="0F7C2CF7"/>
    <w:rsid w:val="0F8B4CE8"/>
    <w:rsid w:val="0FAD1102"/>
    <w:rsid w:val="0FE20680"/>
    <w:rsid w:val="0FE8038D"/>
    <w:rsid w:val="10144DBE"/>
    <w:rsid w:val="102B2027"/>
    <w:rsid w:val="1041184B"/>
    <w:rsid w:val="104A6951"/>
    <w:rsid w:val="104F3F68"/>
    <w:rsid w:val="1077526D"/>
    <w:rsid w:val="10861954"/>
    <w:rsid w:val="10914580"/>
    <w:rsid w:val="109951E3"/>
    <w:rsid w:val="10AD5132"/>
    <w:rsid w:val="10B63FE7"/>
    <w:rsid w:val="10B77D5F"/>
    <w:rsid w:val="10F845FF"/>
    <w:rsid w:val="111411BF"/>
    <w:rsid w:val="113118BF"/>
    <w:rsid w:val="11382C4E"/>
    <w:rsid w:val="114F61E9"/>
    <w:rsid w:val="115D0906"/>
    <w:rsid w:val="11641C95"/>
    <w:rsid w:val="11845E93"/>
    <w:rsid w:val="118934A9"/>
    <w:rsid w:val="11A71B81"/>
    <w:rsid w:val="11AE4CBE"/>
    <w:rsid w:val="11B147AE"/>
    <w:rsid w:val="11B524F0"/>
    <w:rsid w:val="11CC15E8"/>
    <w:rsid w:val="11ED5847"/>
    <w:rsid w:val="124D2729"/>
    <w:rsid w:val="12543AB7"/>
    <w:rsid w:val="1261250D"/>
    <w:rsid w:val="12745F08"/>
    <w:rsid w:val="12771554"/>
    <w:rsid w:val="1279351E"/>
    <w:rsid w:val="127B54E8"/>
    <w:rsid w:val="12AF6F40"/>
    <w:rsid w:val="12C16C73"/>
    <w:rsid w:val="12D6271E"/>
    <w:rsid w:val="12EB3CF0"/>
    <w:rsid w:val="12EF58FA"/>
    <w:rsid w:val="12FE1C75"/>
    <w:rsid w:val="13086650"/>
    <w:rsid w:val="131E7C21"/>
    <w:rsid w:val="13201BEB"/>
    <w:rsid w:val="132C0590"/>
    <w:rsid w:val="133C273C"/>
    <w:rsid w:val="133D454B"/>
    <w:rsid w:val="13693592"/>
    <w:rsid w:val="1379754E"/>
    <w:rsid w:val="13855EF2"/>
    <w:rsid w:val="138A3509"/>
    <w:rsid w:val="138C102F"/>
    <w:rsid w:val="139D148E"/>
    <w:rsid w:val="13CA2B28"/>
    <w:rsid w:val="13CB7FAC"/>
    <w:rsid w:val="13D80718"/>
    <w:rsid w:val="13DD672F"/>
    <w:rsid w:val="13E05A7D"/>
    <w:rsid w:val="13E250F3"/>
    <w:rsid w:val="13EB21F9"/>
    <w:rsid w:val="13F56BD4"/>
    <w:rsid w:val="142E658A"/>
    <w:rsid w:val="143463B4"/>
    <w:rsid w:val="14531B4D"/>
    <w:rsid w:val="145F6743"/>
    <w:rsid w:val="146A5814"/>
    <w:rsid w:val="14723D3E"/>
    <w:rsid w:val="147321EF"/>
    <w:rsid w:val="14757D15"/>
    <w:rsid w:val="14832432"/>
    <w:rsid w:val="14AF1479"/>
    <w:rsid w:val="14C04A41"/>
    <w:rsid w:val="14C46F75"/>
    <w:rsid w:val="14D62EA9"/>
    <w:rsid w:val="14D94748"/>
    <w:rsid w:val="1505553D"/>
    <w:rsid w:val="151412DC"/>
    <w:rsid w:val="151B4D60"/>
    <w:rsid w:val="15304CA1"/>
    <w:rsid w:val="1546345F"/>
    <w:rsid w:val="154D47EE"/>
    <w:rsid w:val="157B57FF"/>
    <w:rsid w:val="15891CCA"/>
    <w:rsid w:val="159E5049"/>
    <w:rsid w:val="15A44D56"/>
    <w:rsid w:val="15D373E9"/>
    <w:rsid w:val="15E769F0"/>
    <w:rsid w:val="15F23C16"/>
    <w:rsid w:val="16094BB9"/>
    <w:rsid w:val="16133C89"/>
    <w:rsid w:val="1615355E"/>
    <w:rsid w:val="16166774"/>
    <w:rsid w:val="166A1A94"/>
    <w:rsid w:val="169721C5"/>
    <w:rsid w:val="16C531D6"/>
    <w:rsid w:val="16D069C1"/>
    <w:rsid w:val="16D2144F"/>
    <w:rsid w:val="16F72C63"/>
    <w:rsid w:val="17293BB5"/>
    <w:rsid w:val="17410382"/>
    <w:rsid w:val="1767428D"/>
    <w:rsid w:val="17AE05F6"/>
    <w:rsid w:val="17BA0860"/>
    <w:rsid w:val="17CB3F08"/>
    <w:rsid w:val="17D42FA4"/>
    <w:rsid w:val="17EE22B8"/>
    <w:rsid w:val="18147845"/>
    <w:rsid w:val="181B0BD3"/>
    <w:rsid w:val="183103F7"/>
    <w:rsid w:val="183F5005"/>
    <w:rsid w:val="184B14B9"/>
    <w:rsid w:val="185D11EC"/>
    <w:rsid w:val="186E33F9"/>
    <w:rsid w:val="18AC5CCF"/>
    <w:rsid w:val="18C8200C"/>
    <w:rsid w:val="19031D93"/>
    <w:rsid w:val="19033B41"/>
    <w:rsid w:val="192C753C"/>
    <w:rsid w:val="19324427"/>
    <w:rsid w:val="193957B5"/>
    <w:rsid w:val="19410B0E"/>
    <w:rsid w:val="19516FA3"/>
    <w:rsid w:val="19662322"/>
    <w:rsid w:val="197B7B7C"/>
    <w:rsid w:val="197C1B46"/>
    <w:rsid w:val="19866520"/>
    <w:rsid w:val="19A35324"/>
    <w:rsid w:val="19C808E7"/>
    <w:rsid w:val="19CE23A1"/>
    <w:rsid w:val="19F16090"/>
    <w:rsid w:val="19F50A37"/>
    <w:rsid w:val="1A0E746E"/>
    <w:rsid w:val="1A1D0C33"/>
    <w:rsid w:val="1A604FC3"/>
    <w:rsid w:val="1A703458"/>
    <w:rsid w:val="1A846F04"/>
    <w:rsid w:val="1AA94BBC"/>
    <w:rsid w:val="1AF000F5"/>
    <w:rsid w:val="1B0D0CA7"/>
    <w:rsid w:val="1B122A89"/>
    <w:rsid w:val="1B18764C"/>
    <w:rsid w:val="1B391A9C"/>
    <w:rsid w:val="1B59213E"/>
    <w:rsid w:val="1B612DA1"/>
    <w:rsid w:val="1B7C7BDB"/>
    <w:rsid w:val="1B813443"/>
    <w:rsid w:val="1B852F33"/>
    <w:rsid w:val="1B9B4505"/>
    <w:rsid w:val="1BAB226E"/>
    <w:rsid w:val="1BB6133F"/>
    <w:rsid w:val="1BC03F6C"/>
    <w:rsid w:val="1BDC68CC"/>
    <w:rsid w:val="1BDD2D6F"/>
    <w:rsid w:val="1BDD4B1E"/>
    <w:rsid w:val="1BE51C24"/>
    <w:rsid w:val="1BF27E9D"/>
    <w:rsid w:val="1C006A5E"/>
    <w:rsid w:val="1C0A3439"/>
    <w:rsid w:val="1C185B56"/>
    <w:rsid w:val="1C197B20"/>
    <w:rsid w:val="1C444EF9"/>
    <w:rsid w:val="1C5D7A0C"/>
    <w:rsid w:val="1C737230"/>
    <w:rsid w:val="1C890801"/>
    <w:rsid w:val="1C8E7BC6"/>
    <w:rsid w:val="1CB87339"/>
    <w:rsid w:val="1CB96BAD"/>
    <w:rsid w:val="1CC17F9B"/>
    <w:rsid w:val="1CC950A2"/>
    <w:rsid w:val="1CE77815"/>
    <w:rsid w:val="1CF85987"/>
    <w:rsid w:val="1D13456F"/>
    <w:rsid w:val="1D23178A"/>
    <w:rsid w:val="1D24052A"/>
    <w:rsid w:val="1D2D73DF"/>
    <w:rsid w:val="1D3E15EC"/>
    <w:rsid w:val="1D3F5364"/>
    <w:rsid w:val="1D4330A6"/>
    <w:rsid w:val="1D7C5B81"/>
    <w:rsid w:val="1D9236E6"/>
    <w:rsid w:val="1D943902"/>
    <w:rsid w:val="1D951428"/>
    <w:rsid w:val="1D9A259A"/>
    <w:rsid w:val="1DA376A1"/>
    <w:rsid w:val="1DD261D8"/>
    <w:rsid w:val="1DE5415D"/>
    <w:rsid w:val="1DE71C83"/>
    <w:rsid w:val="1DF223D6"/>
    <w:rsid w:val="1E002D45"/>
    <w:rsid w:val="1E1E766F"/>
    <w:rsid w:val="1E37603B"/>
    <w:rsid w:val="1E562965"/>
    <w:rsid w:val="1E6C2189"/>
    <w:rsid w:val="1E7554E1"/>
    <w:rsid w:val="1E8A260F"/>
    <w:rsid w:val="1E911BEF"/>
    <w:rsid w:val="1EA638ED"/>
    <w:rsid w:val="1EE12B77"/>
    <w:rsid w:val="1EF81C6E"/>
    <w:rsid w:val="1F136AA8"/>
    <w:rsid w:val="1F1D16D5"/>
    <w:rsid w:val="1F394761"/>
    <w:rsid w:val="1F3A4035"/>
    <w:rsid w:val="1F5F3A9B"/>
    <w:rsid w:val="1F642E60"/>
    <w:rsid w:val="1F8E0312"/>
    <w:rsid w:val="1FA83694"/>
    <w:rsid w:val="1FC3227C"/>
    <w:rsid w:val="1FC55FF4"/>
    <w:rsid w:val="1FE67D19"/>
    <w:rsid w:val="1FF57339"/>
    <w:rsid w:val="20112FE8"/>
    <w:rsid w:val="20146634"/>
    <w:rsid w:val="20224126"/>
    <w:rsid w:val="20250841"/>
    <w:rsid w:val="20335A75"/>
    <w:rsid w:val="20691848"/>
    <w:rsid w:val="2075762A"/>
    <w:rsid w:val="209E05F3"/>
    <w:rsid w:val="20B41BC5"/>
    <w:rsid w:val="20C30D0B"/>
    <w:rsid w:val="20DD2ECA"/>
    <w:rsid w:val="20EE3329"/>
    <w:rsid w:val="21117017"/>
    <w:rsid w:val="21295B5E"/>
    <w:rsid w:val="21316F3F"/>
    <w:rsid w:val="21667363"/>
    <w:rsid w:val="219F63D1"/>
    <w:rsid w:val="21A47E8B"/>
    <w:rsid w:val="21AE49CD"/>
    <w:rsid w:val="21B31E7D"/>
    <w:rsid w:val="21D02A2F"/>
    <w:rsid w:val="21D7200F"/>
    <w:rsid w:val="21FF3314"/>
    <w:rsid w:val="22031056"/>
    <w:rsid w:val="22105521"/>
    <w:rsid w:val="22205764"/>
    <w:rsid w:val="222A0391"/>
    <w:rsid w:val="22385D31"/>
    <w:rsid w:val="223B259E"/>
    <w:rsid w:val="2241392C"/>
    <w:rsid w:val="225B49EE"/>
    <w:rsid w:val="22617B2B"/>
    <w:rsid w:val="226513C9"/>
    <w:rsid w:val="22861B9F"/>
    <w:rsid w:val="228C2DF9"/>
    <w:rsid w:val="228D0920"/>
    <w:rsid w:val="22A85759"/>
    <w:rsid w:val="22BE520C"/>
    <w:rsid w:val="22D12F02"/>
    <w:rsid w:val="22D256B4"/>
    <w:rsid w:val="22DD5403"/>
    <w:rsid w:val="22E542B8"/>
    <w:rsid w:val="22EC7A65"/>
    <w:rsid w:val="22F57197"/>
    <w:rsid w:val="22F9381E"/>
    <w:rsid w:val="22FF35CB"/>
    <w:rsid w:val="23046E34"/>
    <w:rsid w:val="23111551"/>
    <w:rsid w:val="23151041"/>
    <w:rsid w:val="231B5F2B"/>
    <w:rsid w:val="232C1EE7"/>
    <w:rsid w:val="233C481F"/>
    <w:rsid w:val="23405992"/>
    <w:rsid w:val="2351194D"/>
    <w:rsid w:val="237044C9"/>
    <w:rsid w:val="23720241"/>
    <w:rsid w:val="237613B4"/>
    <w:rsid w:val="238510FB"/>
    <w:rsid w:val="23963804"/>
    <w:rsid w:val="239A32F4"/>
    <w:rsid w:val="23AC3027"/>
    <w:rsid w:val="23C10881"/>
    <w:rsid w:val="23D305B4"/>
    <w:rsid w:val="23DC1B5F"/>
    <w:rsid w:val="23E37490"/>
    <w:rsid w:val="23E40A13"/>
    <w:rsid w:val="23F549CE"/>
    <w:rsid w:val="240A5A75"/>
    <w:rsid w:val="240B41F2"/>
    <w:rsid w:val="24286B52"/>
    <w:rsid w:val="242D5F16"/>
    <w:rsid w:val="24466FD8"/>
    <w:rsid w:val="24497549"/>
    <w:rsid w:val="244F40DF"/>
    <w:rsid w:val="245A2A83"/>
    <w:rsid w:val="247022A7"/>
    <w:rsid w:val="247955FF"/>
    <w:rsid w:val="248875F1"/>
    <w:rsid w:val="248A15BB"/>
    <w:rsid w:val="248C70E1"/>
    <w:rsid w:val="248F6BD1"/>
    <w:rsid w:val="249D7540"/>
    <w:rsid w:val="24A26904"/>
    <w:rsid w:val="24B46637"/>
    <w:rsid w:val="24B623B0"/>
    <w:rsid w:val="24D40A88"/>
    <w:rsid w:val="24D740D4"/>
    <w:rsid w:val="24DB3BC4"/>
    <w:rsid w:val="250255F5"/>
    <w:rsid w:val="252951AB"/>
    <w:rsid w:val="25496D80"/>
    <w:rsid w:val="254C061E"/>
    <w:rsid w:val="256718FC"/>
    <w:rsid w:val="257F2B69"/>
    <w:rsid w:val="259A3A7F"/>
    <w:rsid w:val="259A75DB"/>
    <w:rsid w:val="25B130B2"/>
    <w:rsid w:val="25B172BA"/>
    <w:rsid w:val="25B34B41"/>
    <w:rsid w:val="25BA7C7E"/>
    <w:rsid w:val="25C66622"/>
    <w:rsid w:val="25DA0320"/>
    <w:rsid w:val="25E1520A"/>
    <w:rsid w:val="25F82554"/>
    <w:rsid w:val="2604714B"/>
    <w:rsid w:val="26084E8D"/>
    <w:rsid w:val="26190E48"/>
    <w:rsid w:val="262D48F3"/>
    <w:rsid w:val="26323CB8"/>
    <w:rsid w:val="26630315"/>
    <w:rsid w:val="267918E7"/>
    <w:rsid w:val="2685028B"/>
    <w:rsid w:val="26946721"/>
    <w:rsid w:val="26AF5308"/>
    <w:rsid w:val="26DC3C24"/>
    <w:rsid w:val="26E543C0"/>
    <w:rsid w:val="26E637EA"/>
    <w:rsid w:val="271433BD"/>
    <w:rsid w:val="27304EA8"/>
    <w:rsid w:val="275163C0"/>
    <w:rsid w:val="275F0ADD"/>
    <w:rsid w:val="27675BE3"/>
    <w:rsid w:val="27B70919"/>
    <w:rsid w:val="27CB6172"/>
    <w:rsid w:val="27E15995"/>
    <w:rsid w:val="27FC27CF"/>
    <w:rsid w:val="28014136"/>
    <w:rsid w:val="2810627B"/>
    <w:rsid w:val="28506677"/>
    <w:rsid w:val="285E0D94"/>
    <w:rsid w:val="28667C49"/>
    <w:rsid w:val="287A36F4"/>
    <w:rsid w:val="28A32C4B"/>
    <w:rsid w:val="28E3573D"/>
    <w:rsid w:val="28F65471"/>
    <w:rsid w:val="290C07F0"/>
    <w:rsid w:val="29283150"/>
    <w:rsid w:val="2939535D"/>
    <w:rsid w:val="29600B3C"/>
    <w:rsid w:val="299F2F95"/>
    <w:rsid w:val="29A94291"/>
    <w:rsid w:val="29B50E88"/>
    <w:rsid w:val="29BA649E"/>
    <w:rsid w:val="29D67050"/>
    <w:rsid w:val="29FA0F90"/>
    <w:rsid w:val="2A007C29"/>
    <w:rsid w:val="2A224043"/>
    <w:rsid w:val="2A375D41"/>
    <w:rsid w:val="2A41271B"/>
    <w:rsid w:val="2A4144C9"/>
    <w:rsid w:val="2A5341FD"/>
    <w:rsid w:val="2A6D3510"/>
    <w:rsid w:val="2A8645D2"/>
    <w:rsid w:val="2A9C2048"/>
    <w:rsid w:val="2ABC4498"/>
    <w:rsid w:val="2ABF1892"/>
    <w:rsid w:val="2ACF41CB"/>
    <w:rsid w:val="2B0061FA"/>
    <w:rsid w:val="2B147E30"/>
    <w:rsid w:val="2B231E21"/>
    <w:rsid w:val="2B2F6A18"/>
    <w:rsid w:val="2B3B716B"/>
    <w:rsid w:val="2B7E174D"/>
    <w:rsid w:val="2B880B3D"/>
    <w:rsid w:val="2B990335"/>
    <w:rsid w:val="2BA271EA"/>
    <w:rsid w:val="2BB313F7"/>
    <w:rsid w:val="2BC03B14"/>
    <w:rsid w:val="2BC25C7A"/>
    <w:rsid w:val="2BCA6741"/>
    <w:rsid w:val="2BF13CCD"/>
    <w:rsid w:val="2BF67536"/>
    <w:rsid w:val="2C2422F5"/>
    <w:rsid w:val="2C3214D5"/>
    <w:rsid w:val="2C4150BA"/>
    <w:rsid w:val="2C4C53A8"/>
    <w:rsid w:val="2C574478"/>
    <w:rsid w:val="2C5A5D16"/>
    <w:rsid w:val="2C931228"/>
    <w:rsid w:val="2C9C00DD"/>
    <w:rsid w:val="2CA84CD4"/>
    <w:rsid w:val="2CEB696E"/>
    <w:rsid w:val="2CF41CC7"/>
    <w:rsid w:val="2CF55A3F"/>
    <w:rsid w:val="2D1B54A6"/>
    <w:rsid w:val="2D3E73E6"/>
    <w:rsid w:val="2D60144D"/>
    <w:rsid w:val="2D713318"/>
    <w:rsid w:val="2D7E77E3"/>
    <w:rsid w:val="2DD13DB6"/>
    <w:rsid w:val="2DD9710F"/>
    <w:rsid w:val="2DE27D71"/>
    <w:rsid w:val="2DE7182C"/>
    <w:rsid w:val="2E505623"/>
    <w:rsid w:val="2E530C6F"/>
    <w:rsid w:val="2E620EB2"/>
    <w:rsid w:val="2E921798"/>
    <w:rsid w:val="2E9574DA"/>
    <w:rsid w:val="2ECE479A"/>
    <w:rsid w:val="2EEB70FA"/>
    <w:rsid w:val="2F0106CB"/>
    <w:rsid w:val="2F1E302B"/>
    <w:rsid w:val="2F2A5E74"/>
    <w:rsid w:val="2F2F5238"/>
    <w:rsid w:val="2F364819"/>
    <w:rsid w:val="2F5729E1"/>
    <w:rsid w:val="2F6824F8"/>
    <w:rsid w:val="2F8A6913"/>
    <w:rsid w:val="2F923A19"/>
    <w:rsid w:val="2F9F469B"/>
    <w:rsid w:val="2FB13E9F"/>
    <w:rsid w:val="2FC8743B"/>
    <w:rsid w:val="2FD7142C"/>
    <w:rsid w:val="2FE36023"/>
    <w:rsid w:val="2FEC4ED7"/>
    <w:rsid w:val="300761B5"/>
    <w:rsid w:val="30223D97"/>
    <w:rsid w:val="304940D8"/>
    <w:rsid w:val="30647164"/>
    <w:rsid w:val="307D716E"/>
    <w:rsid w:val="30870E8A"/>
    <w:rsid w:val="30915A7F"/>
    <w:rsid w:val="3098505F"/>
    <w:rsid w:val="30A752A2"/>
    <w:rsid w:val="30AB5863"/>
    <w:rsid w:val="30AE4F77"/>
    <w:rsid w:val="30B73737"/>
    <w:rsid w:val="30D616E4"/>
    <w:rsid w:val="30D8545C"/>
    <w:rsid w:val="30E91417"/>
    <w:rsid w:val="30F304E8"/>
    <w:rsid w:val="31197F4E"/>
    <w:rsid w:val="31216E03"/>
    <w:rsid w:val="31224929"/>
    <w:rsid w:val="313A7EC4"/>
    <w:rsid w:val="313E5C07"/>
    <w:rsid w:val="31434FCB"/>
    <w:rsid w:val="31442AF1"/>
    <w:rsid w:val="31540F86"/>
    <w:rsid w:val="3183186B"/>
    <w:rsid w:val="318A0E4C"/>
    <w:rsid w:val="31945827"/>
    <w:rsid w:val="31AD0696"/>
    <w:rsid w:val="31CF4AB1"/>
    <w:rsid w:val="31CF685F"/>
    <w:rsid w:val="31D40319"/>
    <w:rsid w:val="31D67BED"/>
    <w:rsid w:val="31E63BA8"/>
    <w:rsid w:val="31F6028F"/>
    <w:rsid w:val="320C360F"/>
    <w:rsid w:val="320F75A3"/>
    <w:rsid w:val="32285F6F"/>
    <w:rsid w:val="32332C7F"/>
    <w:rsid w:val="323D6C3A"/>
    <w:rsid w:val="3240150B"/>
    <w:rsid w:val="32544FB6"/>
    <w:rsid w:val="32546D64"/>
    <w:rsid w:val="325C44C2"/>
    <w:rsid w:val="326B1F6B"/>
    <w:rsid w:val="329B0E37"/>
    <w:rsid w:val="32B06690"/>
    <w:rsid w:val="32B31CDC"/>
    <w:rsid w:val="32B75C71"/>
    <w:rsid w:val="32BC6996"/>
    <w:rsid w:val="33044C2E"/>
    <w:rsid w:val="33242BDA"/>
    <w:rsid w:val="333077D1"/>
    <w:rsid w:val="33353039"/>
    <w:rsid w:val="33484B1B"/>
    <w:rsid w:val="3350577D"/>
    <w:rsid w:val="335F00B6"/>
    <w:rsid w:val="338813BB"/>
    <w:rsid w:val="33900270"/>
    <w:rsid w:val="339D3566"/>
    <w:rsid w:val="33AE06F6"/>
    <w:rsid w:val="33BB353F"/>
    <w:rsid w:val="33CB74FA"/>
    <w:rsid w:val="340D18C0"/>
    <w:rsid w:val="34360E17"/>
    <w:rsid w:val="34515C51"/>
    <w:rsid w:val="345474EF"/>
    <w:rsid w:val="34871673"/>
    <w:rsid w:val="34A83397"/>
    <w:rsid w:val="34E56399"/>
    <w:rsid w:val="34FF38FF"/>
    <w:rsid w:val="351F193B"/>
    <w:rsid w:val="3529097C"/>
    <w:rsid w:val="35386E11"/>
    <w:rsid w:val="35551771"/>
    <w:rsid w:val="35643762"/>
    <w:rsid w:val="35702107"/>
    <w:rsid w:val="357A11D7"/>
    <w:rsid w:val="3599165E"/>
    <w:rsid w:val="35B77D36"/>
    <w:rsid w:val="35D95EFE"/>
    <w:rsid w:val="35DC154A"/>
    <w:rsid w:val="360A60B7"/>
    <w:rsid w:val="36174C78"/>
    <w:rsid w:val="362D2463"/>
    <w:rsid w:val="36486BE0"/>
    <w:rsid w:val="364C66D0"/>
    <w:rsid w:val="36581519"/>
    <w:rsid w:val="3659703F"/>
    <w:rsid w:val="366A4DA8"/>
    <w:rsid w:val="366B28CE"/>
    <w:rsid w:val="36851BE2"/>
    <w:rsid w:val="36A91D74"/>
    <w:rsid w:val="36AF3103"/>
    <w:rsid w:val="36B14785"/>
    <w:rsid w:val="36C4095C"/>
    <w:rsid w:val="36C73FA8"/>
    <w:rsid w:val="36EF34FF"/>
    <w:rsid w:val="36F90103"/>
    <w:rsid w:val="37046FAB"/>
    <w:rsid w:val="370A0339"/>
    <w:rsid w:val="37135440"/>
    <w:rsid w:val="3727713D"/>
    <w:rsid w:val="3747333B"/>
    <w:rsid w:val="37531CE0"/>
    <w:rsid w:val="377E4FAF"/>
    <w:rsid w:val="379C5435"/>
    <w:rsid w:val="37AE5168"/>
    <w:rsid w:val="37AF33BA"/>
    <w:rsid w:val="37BC5AD7"/>
    <w:rsid w:val="37C624B2"/>
    <w:rsid w:val="37F039D3"/>
    <w:rsid w:val="37F05781"/>
    <w:rsid w:val="38051574"/>
    <w:rsid w:val="38152B5F"/>
    <w:rsid w:val="382775E7"/>
    <w:rsid w:val="384F06F9"/>
    <w:rsid w:val="386677F1"/>
    <w:rsid w:val="386D5023"/>
    <w:rsid w:val="38787C50"/>
    <w:rsid w:val="388163D9"/>
    <w:rsid w:val="38926838"/>
    <w:rsid w:val="38D17360"/>
    <w:rsid w:val="38D72F8E"/>
    <w:rsid w:val="390E4110"/>
    <w:rsid w:val="39131727"/>
    <w:rsid w:val="392A6A70"/>
    <w:rsid w:val="392B0F54"/>
    <w:rsid w:val="395B4E7C"/>
    <w:rsid w:val="399860D0"/>
    <w:rsid w:val="39D52E80"/>
    <w:rsid w:val="39DF3CFF"/>
    <w:rsid w:val="3A045513"/>
    <w:rsid w:val="3A1E65D5"/>
    <w:rsid w:val="3A233BEC"/>
    <w:rsid w:val="3A2B6F44"/>
    <w:rsid w:val="3A340AC3"/>
    <w:rsid w:val="3A720AA3"/>
    <w:rsid w:val="3A777A93"/>
    <w:rsid w:val="3A856654"/>
    <w:rsid w:val="3A895696"/>
    <w:rsid w:val="3AAB598F"/>
    <w:rsid w:val="3AFB6916"/>
    <w:rsid w:val="3AFF0BB7"/>
    <w:rsid w:val="3B223EA3"/>
    <w:rsid w:val="3B583D69"/>
    <w:rsid w:val="3B8561E0"/>
    <w:rsid w:val="3BAC7C11"/>
    <w:rsid w:val="3BAE3989"/>
    <w:rsid w:val="3BD11425"/>
    <w:rsid w:val="3BD57167"/>
    <w:rsid w:val="3BE949C1"/>
    <w:rsid w:val="3BF55114"/>
    <w:rsid w:val="3C157564"/>
    <w:rsid w:val="3C17152E"/>
    <w:rsid w:val="3C29300F"/>
    <w:rsid w:val="3C495460"/>
    <w:rsid w:val="3C5A2CE6"/>
    <w:rsid w:val="3C5C33E5"/>
    <w:rsid w:val="3C6329C5"/>
    <w:rsid w:val="3C636521"/>
    <w:rsid w:val="3C6D55F2"/>
    <w:rsid w:val="3C7921E9"/>
    <w:rsid w:val="3C830972"/>
    <w:rsid w:val="3C8A1D00"/>
    <w:rsid w:val="3C8B5A78"/>
    <w:rsid w:val="3CA1704A"/>
    <w:rsid w:val="3CAF1767"/>
    <w:rsid w:val="3CB13731"/>
    <w:rsid w:val="3CB21257"/>
    <w:rsid w:val="3CB6521B"/>
    <w:rsid w:val="3CC72F54"/>
    <w:rsid w:val="3CEC4769"/>
    <w:rsid w:val="3CF374A6"/>
    <w:rsid w:val="3D5523C6"/>
    <w:rsid w:val="3D736C38"/>
    <w:rsid w:val="3D8F2B4C"/>
    <w:rsid w:val="3DA167F8"/>
    <w:rsid w:val="3DC70D32"/>
    <w:rsid w:val="3DCE20C0"/>
    <w:rsid w:val="3DDD2303"/>
    <w:rsid w:val="3DEB6423"/>
    <w:rsid w:val="3E03620E"/>
    <w:rsid w:val="3E067AAC"/>
    <w:rsid w:val="3E1F4C7E"/>
    <w:rsid w:val="3E4E3201"/>
    <w:rsid w:val="3E682515"/>
    <w:rsid w:val="3E9A6446"/>
    <w:rsid w:val="3EA03A5D"/>
    <w:rsid w:val="3EEF408A"/>
    <w:rsid w:val="3F1E0E25"/>
    <w:rsid w:val="3F255D10"/>
    <w:rsid w:val="3F285800"/>
    <w:rsid w:val="3F340649"/>
    <w:rsid w:val="3F696545"/>
    <w:rsid w:val="3F80563C"/>
    <w:rsid w:val="3F827606"/>
    <w:rsid w:val="3F9B06C8"/>
    <w:rsid w:val="3FC1012F"/>
    <w:rsid w:val="40112738"/>
    <w:rsid w:val="402661E4"/>
    <w:rsid w:val="402B1A4C"/>
    <w:rsid w:val="4044666A"/>
    <w:rsid w:val="40774C91"/>
    <w:rsid w:val="407E7DCE"/>
    <w:rsid w:val="409D0420"/>
    <w:rsid w:val="40B3559D"/>
    <w:rsid w:val="40C003E6"/>
    <w:rsid w:val="40CA3013"/>
    <w:rsid w:val="40D519B8"/>
    <w:rsid w:val="40F956A6"/>
    <w:rsid w:val="4101455B"/>
    <w:rsid w:val="41110C42"/>
    <w:rsid w:val="41151DB4"/>
    <w:rsid w:val="412169AB"/>
    <w:rsid w:val="41281AE7"/>
    <w:rsid w:val="412D59B3"/>
    <w:rsid w:val="413D1A37"/>
    <w:rsid w:val="413E755D"/>
    <w:rsid w:val="414A40EF"/>
    <w:rsid w:val="4153125A"/>
    <w:rsid w:val="416873AA"/>
    <w:rsid w:val="41720FB5"/>
    <w:rsid w:val="41735459"/>
    <w:rsid w:val="419D4283"/>
    <w:rsid w:val="41A41AB6"/>
    <w:rsid w:val="41AD023F"/>
    <w:rsid w:val="41C27C55"/>
    <w:rsid w:val="41D43A1D"/>
    <w:rsid w:val="41D63C39"/>
    <w:rsid w:val="41EC520B"/>
    <w:rsid w:val="42022339"/>
    <w:rsid w:val="42097B6B"/>
    <w:rsid w:val="42156510"/>
    <w:rsid w:val="42206C63"/>
    <w:rsid w:val="423544BC"/>
    <w:rsid w:val="423746D8"/>
    <w:rsid w:val="42417305"/>
    <w:rsid w:val="425103BC"/>
    <w:rsid w:val="4271093B"/>
    <w:rsid w:val="42764AD5"/>
    <w:rsid w:val="42770F78"/>
    <w:rsid w:val="428B67D2"/>
    <w:rsid w:val="428C42F8"/>
    <w:rsid w:val="42997141"/>
    <w:rsid w:val="429B15D2"/>
    <w:rsid w:val="42AE0712"/>
    <w:rsid w:val="42AE426E"/>
    <w:rsid w:val="42B775C7"/>
    <w:rsid w:val="42B850ED"/>
    <w:rsid w:val="42BA70B7"/>
    <w:rsid w:val="42BF022A"/>
    <w:rsid w:val="42CB6BCE"/>
    <w:rsid w:val="42D31F27"/>
    <w:rsid w:val="42F02AD9"/>
    <w:rsid w:val="42F223AD"/>
    <w:rsid w:val="43234C5C"/>
    <w:rsid w:val="4348021F"/>
    <w:rsid w:val="434F15AD"/>
    <w:rsid w:val="435A7F52"/>
    <w:rsid w:val="436B215F"/>
    <w:rsid w:val="436C38A0"/>
    <w:rsid w:val="437159C8"/>
    <w:rsid w:val="43762FDE"/>
    <w:rsid w:val="43943464"/>
    <w:rsid w:val="439E2535"/>
    <w:rsid w:val="43AC5B43"/>
    <w:rsid w:val="43AF622E"/>
    <w:rsid w:val="43CD6976"/>
    <w:rsid w:val="43D30430"/>
    <w:rsid w:val="43DB1093"/>
    <w:rsid w:val="43FE2FD4"/>
    <w:rsid w:val="441427F7"/>
    <w:rsid w:val="442A5B77"/>
    <w:rsid w:val="44354C47"/>
    <w:rsid w:val="44610B1C"/>
    <w:rsid w:val="447B63D2"/>
    <w:rsid w:val="448E07FB"/>
    <w:rsid w:val="44CB1108"/>
    <w:rsid w:val="44CD4E80"/>
    <w:rsid w:val="44D3620E"/>
    <w:rsid w:val="44DD0E3B"/>
    <w:rsid w:val="44DE708D"/>
    <w:rsid w:val="44DF4539"/>
    <w:rsid w:val="44E623E5"/>
    <w:rsid w:val="450F36EA"/>
    <w:rsid w:val="45280308"/>
    <w:rsid w:val="45513D15"/>
    <w:rsid w:val="45570BED"/>
    <w:rsid w:val="456A4DC4"/>
    <w:rsid w:val="45703A5D"/>
    <w:rsid w:val="45774DEB"/>
    <w:rsid w:val="45800144"/>
    <w:rsid w:val="45877724"/>
    <w:rsid w:val="45886FF9"/>
    <w:rsid w:val="45912351"/>
    <w:rsid w:val="459736E0"/>
    <w:rsid w:val="459B31D0"/>
    <w:rsid w:val="45A858ED"/>
    <w:rsid w:val="45B24076"/>
    <w:rsid w:val="45D43FEC"/>
    <w:rsid w:val="45D466E2"/>
    <w:rsid w:val="45E86BEF"/>
    <w:rsid w:val="45EA380F"/>
    <w:rsid w:val="45EA38CF"/>
    <w:rsid w:val="45EE1552"/>
    <w:rsid w:val="461B7E6D"/>
    <w:rsid w:val="46401681"/>
    <w:rsid w:val="46625A9C"/>
    <w:rsid w:val="46827EEC"/>
    <w:rsid w:val="46A968FC"/>
    <w:rsid w:val="46BB66A4"/>
    <w:rsid w:val="46BC33FE"/>
    <w:rsid w:val="46CB53EF"/>
    <w:rsid w:val="46FE159B"/>
    <w:rsid w:val="47060B1D"/>
    <w:rsid w:val="47064679"/>
    <w:rsid w:val="470B0E6B"/>
    <w:rsid w:val="475573AE"/>
    <w:rsid w:val="475F1FDB"/>
    <w:rsid w:val="475F3D89"/>
    <w:rsid w:val="477041E8"/>
    <w:rsid w:val="47743CD8"/>
    <w:rsid w:val="477A6E15"/>
    <w:rsid w:val="478B4B7E"/>
    <w:rsid w:val="479C573F"/>
    <w:rsid w:val="47B95B8F"/>
    <w:rsid w:val="47C0738F"/>
    <w:rsid w:val="47C32325"/>
    <w:rsid w:val="47C346A3"/>
    <w:rsid w:val="47E32C0C"/>
    <w:rsid w:val="48030BB8"/>
    <w:rsid w:val="480768FB"/>
    <w:rsid w:val="480A6E93"/>
    <w:rsid w:val="480E5EDB"/>
    <w:rsid w:val="480F1C53"/>
    <w:rsid w:val="482D3E87"/>
    <w:rsid w:val="483416BA"/>
    <w:rsid w:val="483B47F6"/>
    <w:rsid w:val="48401E0D"/>
    <w:rsid w:val="48467AF3"/>
    <w:rsid w:val="48677399"/>
    <w:rsid w:val="4880045B"/>
    <w:rsid w:val="48877A3B"/>
    <w:rsid w:val="489F1FC0"/>
    <w:rsid w:val="48A51C70"/>
    <w:rsid w:val="48B84099"/>
    <w:rsid w:val="48BF0F83"/>
    <w:rsid w:val="48D32C81"/>
    <w:rsid w:val="48DA400F"/>
    <w:rsid w:val="48EE7ABB"/>
    <w:rsid w:val="49025314"/>
    <w:rsid w:val="49044BE8"/>
    <w:rsid w:val="49084A86"/>
    <w:rsid w:val="490E1F0B"/>
    <w:rsid w:val="491A440C"/>
    <w:rsid w:val="494E52FD"/>
    <w:rsid w:val="49553696"/>
    <w:rsid w:val="49583186"/>
    <w:rsid w:val="49584F34"/>
    <w:rsid w:val="498054FB"/>
    <w:rsid w:val="4981092F"/>
    <w:rsid w:val="49845D29"/>
    <w:rsid w:val="498E0956"/>
    <w:rsid w:val="499046CE"/>
    <w:rsid w:val="499F2B63"/>
    <w:rsid w:val="49D767A1"/>
    <w:rsid w:val="49D86182"/>
    <w:rsid w:val="49E50EBD"/>
    <w:rsid w:val="4A080708"/>
    <w:rsid w:val="4A17094B"/>
    <w:rsid w:val="4A372D9B"/>
    <w:rsid w:val="4A62250E"/>
    <w:rsid w:val="4A6C0C97"/>
    <w:rsid w:val="4A7B537E"/>
    <w:rsid w:val="4A813C7B"/>
    <w:rsid w:val="4AE01685"/>
    <w:rsid w:val="4AEC002A"/>
    <w:rsid w:val="4AF018C8"/>
    <w:rsid w:val="4AFF7D5D"/>
    <w:rsid w:val="4B0E61F2"/>
    <w:rsid w:val="4B1D33D7"/>
    <w:rsid w:val="4B2652EA"/>
    <w:rsid w:val="4B441C14"/>
    <w:rsid w:val="4B6518A6"/>
    <w:rsid w:val="4B920BD1"/>
    <w:rsid w:val="4B9F32EE"/>
    <w:rsid w:val="4BA116CC"/>
    <w:rsid w:val="4BB46D99"/>
    <w:rsid w:val="4BE86A43"/>
    <w:rsid w:val="4C017B05"/>
    <w:rsid w:val="4C0A69B9"/>
    <w:rsid w:val="4C343A36"/>
    <w:rsid w:val="4C371778"/>
    <w:rsid w:val="4C3954F1"/>
    <w:rsid w:val="4C63256E"/>
    <w:rsid w:val="4C63431C"/>
    <w:rsid w:val="4C756154"/>
    <w:rsid w:val="4C787DC7"/>
    <w:rsid w:val="4C856040"/>
    <w:rsid w:val="4C8B25B7"/>
    <w:rsid w:val="4CDA6FC5"/>
    <w:rsid w:val="4CF82CB6"/>
    <w:rsid w:val="4CFD02CC"/>
    <w:rsid w:val="4D096C71"/>
    <w:rsid w:val="4D1A2C2C"/>
    <w:rsid w:val="4D203FBB"/>
    <w:rsid w:val="4D2E4A59"/>
    <w:rsid w:val="4D44414D"/>
    <w:rsid w:val="4D677E3B"/>
    <w:rsid w:val="4DD454D1"/>
    <w:rsid w:val="4DEE5E67"/>
    <w:rsid w:val="4DFF0074"/>
    <w:rsid w:val="4E241889"/>
    <w:rsid w:val="4E255D2C"/>
    <w:rsid w:val="4E630603"/>
    <w:rsid w:val="4E6A373F"/>
    <w:rsid w:val="4E724CEA"/>
    <w:rsid w:val="4E797DD7"/>
    <w:rsid w:val="4E8C06FB"/>
    <w:rsid w:val="4E944C60"/>
    <w:rsid w:val="4EB26E94"/>
    <w:rsid w:val="4EC512BE"/>
    <w:rsid w:val="4EC92B5C"/>
    <w:rsid w:val="4ECC61A8"/>
    <w:rsid w:val="4ED137BE"/>
    <w:rsid w:val="4ED80FF1"/>
    <w:rsid w:val="4EE554BC"/>
    <w:rsid w:val="4EFB083B"/>
    <w:rsid w:val="4F021BCA"/>
    <w:rsid w:val="4F161B19"/>
    <w:rsid w:val="4F3F4BCC"/>
    <w:rsid w:val="4F416B96"/>
    <w:rsid w:val="4F561F16"/>
    <w:rsid w:val="4FCE7CFE"/>
    <w:rsid w:val="4FFF435B"/>
    <w:rsid w:val="50041972"/>
    <w:rsid w:val="50067498"/>
    <w:rsid w:val="50137E07"/>
    <w:rsid w:val="5023004A"/>
    <w:rsid w:val="502A762A"/>
    <w:rsid w:val="50577CF3"/>
    <w:rsid w:val="506A3ECB"/>
    <w:rsid w:val="5079410E"/>
    <w:rsid w:val="50812558"/>
    <w:rsid w:val="508D1E65"/>
    <w:rsid w:val="509C604E"/>
    <w:rsid w:val="50A62A29"/>
    <w:rsid w:val="50BD6D2A"/>
    <w:rsid w:val="50C80BF1"/>
    <w:rsid w:val="51031C29"/>
    <w:rsid w:val="510A120A"/>
    <w:rsid w:val="51114346"/>
    <w:rsid w:val="511E4CB5"/>
    <w:rsid w:val="512D7EC7"/>
    <w:rsid w:val="5160707C"/>
    <w:rsid w:val="51622DF4"/>
    <w:rsid w:val="516528E4"/>
    <w:rsid w:val="51730B5D"/>
    <w:rsid w:val="5180327A"/>
    <w:rsid w:val="51A90A23"/>
    <w:rsid w:val="51AF590D"/>
    <w:rsid w:val="51B80C66"/>
    <w:rsid w:val="51BF0246"/>
    <w:rsid w:val="51D610EC"/>
    <w:rsid w:val="51EE4687"/>
    <w:rsid w:val="51FA127E"/>
    <w:rsid w:val="51FC6DA4"/>
    <w:rsid w:val="520143BB"/>
    <w:rsid w:val="521340EE"/>
    <w:rsid w:val="52383B54"/>
    <w:rsid w:val="525210BA"/>
    <w:rsid w:val="525F7333"/>
    <w:rsid w:val="529F5982"/>
    <w:rsid w:val="52A336C4"/>
    <w:rsid w:val="52A64F62"/>
    <w:rsid w:val="52A82A88"/>
    <w:rsid w:val="52AA2CA4"/>
    <w:rsid w:val="52BA27BB"/>
    <w:rsid w:val="52BE22AC"/>
    <w:rsid w:val="52CA0C50"/>
    <w:rsid w:val="52E87329"/>
    <w:rsid w:val="52F757BE"/>
    <w:rsid w:val="52FB3500"/>
    <w:rsid w:val="52FC4B82"/>
    <w:rsid w:val="53051C89"/>
    <w:rsid w:val="53095C1D"/>
    <w:rsid w:val="531B5950"/>
    <w:rsid w:val="531E71EE"/>
    <w:rsid w:val="53361D62"/>
    <w:rsid w:val="53486019"/>
    <w:rsid w:val="536E5A80"/>
    <w:rsid w:val="53966D85"/>
    <w:rsid w:val="539A6875"/>
    <w:rsid w:val="53A96AB8"/>
    <w:rsid w:val="53AE0572"/>
    <w:rsid w:val="53B611D5"/>
    <w:rsid w:val="53B65679"/>
    <w:rsid w:val="53B813F1"/>
    <w:rsid w:val="53D53D51"/>
    <w:rsid w:val="53F32429"/>
    <w:rsid w:val="542E3461"/>
    <w:rsid w:val="54370568"/>
    <w:rsid w:val="544D7D8B"/>
    <w:rsid w:val="54703A7A"/>
    <w:rsid w:val="547C241E"/>
    <w:rsid w:val="54857525"/>
    <w:rsid w:val="5486504B"/>
    <w:rsid w:val="54880DC3"/>
    <w:rsid w:val="548D0188"/>
    <w:rsid w:val="549F610D"/>
    <w:rsid w:val="54AB6860"/>
    <w:rsid w:val="54D47B64"/>
    <w:rsid w:val="54FE53F2"/>
    <w:rsid w:val="55061CE8"/>
    <w:rsid w:val="550A5C7C"/>
    <w:rsid w:val="5516017D"/>
    <w:rsid w:val="552B28D9"/>
    <w:rsid w:val="553625CD"/>
    <w:rsid w:val="554C0043"/>
    <w:rsid w:val="556267E5"/>
    <w:rsid w:val="556E7FB9"/>
    <w:rsid w:val="5587107B"/>
    <w:rsid w:val="55A25CA2"/>
    <w:rsid w:val="55A734CB"/>
    <w:rsid w:val="55A75279"/>
    <w:rsid w:val="55C84A01"/>
    <w:rsid w:val="55D02A22"/>
    <w:rsid w:val="55E069DD"/>
    <w:rsid w:val="5612303A"/>
    <w:rsid w:val="562543F0"/>
    <w:rsid w:val="5626534E"/>
    <w:rsid w:val="563A7E9B"/>
    <w:rsid w:val="564B20A8"/>
    <w:rsid w:val="56617B1E"/>
    <w:rsid w:val="566D0271"/>
    <w:rsid w:val="56777341"/>
    <w:rsid w:val="56B55774"/>
    <w:rsid w:val="56D26326"/>
    <w:rsid w:val="56F444EE"/>
    <w:rsid w:val="572D5C52"/>
    <w:rsid w:val="573214BA"/>
    <w:rsid w:val="573C7C43"/>
    <w:rsid w:val="57596A47"/>
    <w:rsid w:val="57727B09"/>
    <w:rsid w:val="57833AC4"/>
    <w:rsid w:val="57A56A4F"/>
    <w:rsid w:val="57AE6D93"/>
    <w:rsid w:val="57BE4AFC"/>
    <w:rsid w:val="57BE68AA"/>
    <w:rsid w:val="57CE11E3"/>
    <w:rsid w:val="57DB745C"/>
    <w:rsid w:val="57E9545C"/>
    <w:rsid w:val="581D5CC6"/>
    <w:rsid w:val="58254B7B"/>
    <w:rsid w:val="585F1E3B"/>
    <w:rsid w:val="58690F0C"/>
    <w:rsid w:val="58705DF6"/>
    <w:rsid w:val="587873A1"/>
    <w:rsid w:val="58847AF3"/>
    <w:rsid w:val="58AF1500"/>
    <w:rsid w:val="58B54151"/>
    <w:rsid w:val="58B77E5C"/>
    <w:rsid w:val="58CD3249"/>
    <w:rsid w:val="58DF11CE"/>
    <w:rsid w:val="58E93DFA"/>
    <w:rsid w:val="58F509F1"/>
    <w:rsid w:val="58FD3402"/>
    <w:rsid w:val="5902026F"/>
    <w:rsid w:val="59060509"/>
    <w:rsid w:val="593908DE"/>
    <w:rsid w:val="595219A0"/>
    <w:rsid w:val="595C281E"/>
    <w:rsid w:val="5963595B"/>
    <w:rsid w:val="59861649"/>
    <w:rsid w:val="599D70BF"/>
    <w:rsid w:val="59A246D5"/>
    <w:rsid w:val="59B91A1F"/>
    <w:rsid w:val="59B937CD"/>
    <w:rsid w:val="59C06909"/>
    <w:rsid w:val="59CC1752"/>
    <w:rsid w:val="59F91E1B"/>
    <w:rsid w:val="5A186745"/>
    <w:rsid w:val="5A1F3613"/>
    <w:rsid w:val="5A1F47E7"/>
    <w:rsid w:val="5A3572F7"/>
    <w:rsid w:val="5A364E1D"/>
    <w:rsid w:val="5A3D61AC"/>
    <w:rsid w:val="5A4968FF"/>
    <w:rsid w:val="5A643739"/>
    <w:rsid w:val="5A736072"/>
    <w:rsid w:val="5A753B98"/>
    <w:rsid w:val="5A767910"/>
    <w:rsid w:val="5A81253D"/>
    <w:rsid w:val="5A8805A8"/>
    <w:rsid w:val="5A8B5169"/>
    <w:rsid w:val="5AB346C0"/>
    <w:rsid w:val="5AC32A0F"/>
    <w:rsid w:val="5AE605F2"/>
    <w:rsid w:val="5AEE74A6"/>
    <w:rsid w:val="5AF50835"/>
    <w:rsid w:val="5B3A093D"/>
    <w:rsid w:val="5B3A26EB"/>
    <w:rsid w:val="5B5A608F"/>
    <w:rsid w:val="5B667984"/>
    <w:rsid w:val="5B687259"/>
    <w:rsid w:val="5B88506F"/>
    <w:rsid w:val="5B9B5880"/>
    <w:rsid w:val="5BA06A7F"/>
    <w:rsid w:val="5BC07095"/>
    <w:rsid w:val="5BC70423"/>
    <w:rsid w:val="5C115B42"/>
    <w:rsid w:val="5C1F025F"/>
    <w:rsid w:val="5C790095"/>
    <w:rsid w:val="5C8258D8"/>
    <w:rsid w:val="5C9A5B38"/>
    <w:rsid w:val="5CC46711"/>
    <w:rsid w:val="5CCE758F"/>
    <w:rsid w:val="5CDF79EE"/>
    <w:rsid w:val="5CE13766"/>
    <w:rsid w:val="5CE2303B"/>
    <w:rsid w:val="5CF54B1C"/>
    <w:rsid w:val="5D1A4582"/>
    <w:rsid w:val="5D303375"/>
    <w:rsid w:val="5D474EFB"/>
    <w:rsid w:val="5D4D2BAA"/>
    <w:rsid w:val="5D515ACF"/>
    <w:rsid w:val="5D7A3F93"/>
    <w:rsid w:val="5D9802A4"/>
    <w:rsid w:val="5DA30A1C"/>
    <w:rsid w:val="5DAB5B22"/>
    <w:rsid w:val="5DB1138B"/>
    <w:rsid w:val="5DD60DF1"/>
    <w:rsid w:val="5DE60909"/>
    <w:rsid w:val="5DEF1EB3"/>
    <w:rsid w:val="5E111E29"/>
    <w:rsid w:val="5E1436C8"/>
    <w:rsid w:val="5E211941"/>
    <w:rsid w:val="5E331DA0"/>
    <w:rsid w:val="5E475685"/>
    <w:rsid w:val="5E624433"/>
    <w:rsid w:val="5E652175"/>
    <w:rsid w:val="5E987E55"/>
    <w:rsid w:val="5E9F5687"/>
    <w:rsid w:val="5EA902B4"/>
    <w:rsid w:val="5EA93E10"/>
    <w:rsid w:val="5EC7073A"/>
    <w:rsid w:val="5EDF2C1F"/>
    <w:rsid w:val="5EE65064"/>
    <w:rsid w:val="5EFF6126"/>
    <w:rsid w:val="5F0B4ACB"/>
    <w:rsid w:val="5F13572D"/>
    <w:rsid w:val="5F3330D6"/>
    <w:rsid w:val="5F4104EC"/>
    <w:rsid w:val="5F434264"/>
    <w:rsid w:val="5F4C0C3F"/>
    <w:rsid w:val="5F555D46"/>
    <w:rsid w:val="5F577D10"/>
    <w:rsid w:val="5F70492E"/>
    <w:rsid w:val="5F773F0E"/>
    <w:rsid w:val="5F816B3B"/>
    <w:rsid w:val="5F832C89"/>
    <w:rsid w:val="5F85487D"/>
    <w:rsid w:val="5FD27396"/>
    <w:rsid w:val="5FEB0458"/>
    <w:rsid w:val="60002155"/>
    <w:rsid w:val="60017C7C"/>
    <w:rsid w:val="602776E2"/>
    <w:rsid w:val="602A2D2E"/>
    <w:rsid w:val="602F5F9D"/>
    <w:rsid w:val="6042451C"/>
    <w:rsid w:val="60430294"/>
    <w:rsid w:val="604F4E8B"/>
    <w:rsid w:val="60533D33"/>
    <w:rsid w:val="60575AEE"/>
    <w:rsid w:val="605D1356"/>
    <w:rsid w:val="60824919"/>
    <w:rsid w:val="60917251"/>
    <w:rsid w:val="60964868"/>
    <w:rsid w:val="60A05E5C"/>
    <w:rsid w:val="60BA0556"/>
    <w:rsid w:val="60C05441"/>
    <w:rsid w:val="60C43183"/>
    <w:rsid w:val="60C5514D"/>
    <w:rsid w:val="60C70EC5"/>
    <w:rsid w:val="60CB2763"/>
    <w:rsid w:val="60CC64DC"/>
    <w:rsid w:val="60CE4002"/>
    <w:rsid w:val="60E23609"/>
    <w:rsid w:val="60F11A9E"/>
    <w:rsid w:val="61015383"/>
    <w:rsid w:val="61165AAA"/>
    <w:rsid w:val="6118527D"/>
    <w:rsid w:val="611A2DA3"/>
    <w:rsid w:val="612C6F7A"/>
    <w:rsid w:val="614238B6"/>
    <w:rsid w:val="615A3AE7"/>
    <w:rsid w:val="6175447D"/>
    <w:rsid w:val="61785D1C"/>
    <w:rsid w:val="617C3A5E"/>
    <w:rsid w:val="61891CD7"/>
    <w:rsid w:val="61A66D2D"/>
    <w:rsid w:val="61C15914"/>
    <w:rsid w:val="61C176C2"/>
    <w:rsid w:val="61D07906"/>
    <w:rsid w:val="61D513C0"/>
    <w:rsid w:val="61F5736C"/>
    <w:rsid w:val="62175534"/>
    <w:rsid w:val="62210161"/>
    <w:rsid w:val="622B7232"/>
    <w:rsid w:val="622D4D58"/>
    <w:rsid w:val="62465E1A"/>
    <w:rsid w:val="62473DBA"/>
    <w:rsid w:val="62570027"/>
    <w:rsid w:val="62606EDB"/>
    <w:rsid w:val="62712E97"/>
    <w:rsid w:val="6291178B"/>
    <w:rsid w:val="629D0130"/>
    <w:rsid w:val="62B46F4C"/>
    <w:rsid w:val="62C40C4A"/>
    <w:rsid w:val="62C751AC"/>
    <w:rsid w:val="62D33B51"/>
    <w:rsid w:val="630C7063"/>
    <w:rsid w:val="630E2DDB"/>
    <w:rsid w:val="63147CC6"/>
    <w:rsid w:val="632919C3"/>
    <w:rsid w:val="634C7460"/>
    <w:rsid w:val="635A3DD8"/>
    <w:rsid w:val="6361115D"/>
    <w:rsid w:val="63827325"/>
    <w:rsid w:val="639257BA"/>
    <w:rsid w:val="63936E3D"/>
    <w:rsid w:val="63DC07E4"/>
    <w:rsid w:val="63DD630A"/>
    <w:rsid w:val="63E91153"/>
    <w:rsid w:val="640146D4"/>
    <w:rsid w:val="640B731B"/>
    <w:rsid w:val="641C5084"/>
    <w:rsid w:val="64267CB1"/>
    <w:rsid w:val="64326656"/>
    <w:rsid w:val="64354398"/>
    <w:rsid w:val="644D7933"/>
    <w:rsid w:val="64524F4A"/>
    <w:rsid w:val="647C6082"/>
    <w:rsid w:val="64CC6AAA"/>
    <w:rsid w:val="64D12312"/>
    <w:rsid w:val="64D4595F"/>
    <w:rsid w:val="64DE2339"/>
    <w:rsid w:val="64EF4E3D"/>
    <w:rsid w:val="651B533C"/>
    <w:rsid w:val="653B3C30"/>
    <w:rsid w:val="655F347A"/>
    <w:rsid w:val="65766A16"/>
    <w:rsid w:val="65801643"/>
    <w:rsid w:val="65847385"/>
    <w:rsid w:val="659B647C"/>
    <w:rsid w:val="65A215B9"/>
    <w:rsid w:val="65BD63F3"/>
    <w:rsid w:val="65CD2ADA"/>
    <w:rsid w:val="65E25E59"/>
    <w:rsid w:val="65F8742B"/>
    <w:rsid w:val="65FC6F1B"/>
    <w:rsid w:val="65FF6A0B"/>
    <w:rsid w:val="660B53B0"/>
    <w:rsid w:val="66222903"/>
    <w:rsid w:val="664E34EF"/>
    <w:rsid w:val="66540B05"/>
    <w:rsid w:val="66560D21"/>
    <w:rsid w:val="666F593F"/>
    <w:rsid w:val="66794A10"/>
    <w:rsid w:val="667A42E4"/>
    <w:rsid w:val="667E3DD4"/>
    <w:rsid w:val="668B64F1"/>
    <w:rsid w:val="668F4233"/>
    <w:rsid w:val="669058B5"/>
    <w:rsid w:val="66A51361"/>
    <w:rsid w:val="66B141AA"/>
    <w:rsid w:val="66DC6D4D"/>
    <w:rsid w:val="66EE099D"/>
    <w:rsid w:val="66F145A6"/>
    <w:rsid w:val="66FD119D"/>
    <w:rsid w:val="67073DC9"/>
    <w:rsid w:val="67087B42"/>
    <w:rsid w:val="672506F4"/>
    <w:rsid w:val="675608AD"/>
    <w:rsid w:val="67582877"/>
    <w:rsid w:val="677D22DE"/>
    <w:rsid w:val="6784541A"/>
    <w:rsid w:val="67A61834"/>
    <w:rsid w:val="67B57CC9"/>
    <w:rsid w:val="67CE48E7"/>
    <w:rsid w:val="67D31EFE"/>
    <w:rsid w:val="67F51E74"/>
    <w:rsid w:val="68091DC3"/>
    <w:rsid w:val="680E73DA"/>
    <w:rsid w:val="68122CE9"/>
    <w:rsid w:val="68182006"/>
    <w:rsid w:val="681A18DB"/>
    <w:rsid w:val="682E5386"/>
    <w:rsid w:val="683D1B54"/>
    <w:rsid w:val="68415F73"/>
    <w:rsid w:val="68466B73"/>
    <w:rsid w:val="68556DB7"/>
    <w:rsid w:val="68660FC4"/>
    <w:rsid w:val="687D7801"/>
    <w:rsid w:val="688431F8"/>
    <w:rsid w:val="68B06C28"/>
    <w:rsid w:val="68D51CA5"/>
    <w:rsid w:val="68DB7B3D"/>
    <w:rsid w:val="68DE6DAC"/>
    <w:rsid w:val="68ED77DD"/>
    <w:rsid w:val="68F465CF"/>
    <w:rsid w:val="69140A20"/>
    <w:rsid w:val="692D388F"/>
    <w:rsid w:val="693370F8"/>
    <w:rsid w:val="69362744"/>
    <w:rsid w:val="696E6382"/>
    <w:rsid w:val="697D4817"/>
    <w:rsid w:val="697E40EB"/>
    <w:rsid w:val="69831701"/>
    <w:rsid w:val="698C1452"/>
    <w:rsid w:val="698E432E"/>
    <w:rsid w:val="69980323"/>
    <w:rsid w:val="69B61AD7"/>
    <w:rsid w:val="69BE2739"/>
    <w:rsid w:val="69CE0BCF"/>
    <w:rsid w:val="6A38073E"/>
    <w:rsid w:val="6A42336B"/>
    <w:rsid w:val="6A445335"/>
    <w:rsid w:val="6A4946F9"/>
    <w:rsid w:val="6A8F460B"/>
    <w:rsid w:val="6A927E4E"/>
    <w:rsid w:val="6A9A4F55"/>
    <w:rsid w:val="6AB75B07"/>
    <w:rsid w:val="6AB9187F"/>
    <w:rsid w:val="6ABB4F0A"/>
    <w:rsid w:val="6AC00E5F"/>
    <w:rsid w:val="6AC16985"/>
    <w:rsid w:val="6AE34B4E"/>
    <w:rsid w:val="6B064398"/>
    <w:rsid w:val="6B142F59"/>
    <w:rsid w:val="6B317667"/>
    <w:rsid w:val="6B39476E"/>
    <w:rsid w:val="6B5415A7"/>
    <w:rsid w:val="6B60619E"/>
    <w:rsid w:val="6BB169FA"/>
    <w:rsid w:val="6BBB1626"/>
    <w:rsid w:val="6BBB33D4"/>
    <w:rsid w:val="6BC404DB"/>
    <w:rsid w:val="6BE4292B"/>
    <w:rsid w:val="6BF51AB2"/>
    <w:rsid w:val="6C0E79A8"/>
    <w:rsid w:val="6C335C0E"/>
    <w:rsid w:val="6C3F4006"/>
    <w:rsid w:val="6C44786E"/>
    <w:rsid w:val="6C5C4BB7"/>
    <w:rsid w:val="6C6121CE"/>
    <w:rsid w:val="6C6F61D4"/>
    <w:rsid w:val="6C71782B"/>
    <w:rsid w:val="6C8C6B1F"/>
    <w:rsid w:val="6CA1081C"/>
    <w:rsid w:val="6CCB7647"/>
    <w:rsid w:val="6CCD1611"/>
    <w:rsid w:val="6CD97FB6"/>
    <w:rsid w:val="6CE54BAD"/>
    <w:rsid w:val="6CFC3CA5"/>
    <w:rsid w:val="6D196605"/>
    <w:rsid w:val="6D2F407A"/>
    <w:rsid w:val="6D371181"/>
    <w:rsid w:val="6D54763D"/>
    <w:rsid w:val="6D7B106D"/>
    <w:rsid w:val="6D7B72BF"/>
    <w:rsid w:val="6D871264"/>
    <w:rsid w:val="6D9F0E20"/>
    <w:rsid w:val="6DB4457F"/>
    <w:rsid w:val="6DB63E53"/>
    <w:rsid w:val="6DB66549"/>
    <w:rsid w:val="6DCF760B"/>
    <w:rsid w:val="6DD4077E"/>
    <w:rsid w:val="6DDE33AA"/>
    <w:rsid w:val="6DE9247B"/>
    <w:rsid w:val="6DEA7FA1"/>
    <w:rsid w:val="6DF606F4"/>
    <w:rsid w:val="6DFD1A82"/>
    <w:rsid w:val="6E084582"/>
    <w:rsid w:val="6E245261"/>
    <w:rsid w:val="6E3556C0"/>
    <w:rsid w:val="6E3D4575"/>
    <w:rsid w:val="6E4E50DB"/>
    <w:rsid w:val="6E6C6C08"/>
    <w:rsid w:val="6E70494A"/>
    <w:rsid w:val="6E8421A4"/>
    <w:rsid w:val="6E8A131C"/>
    <w:rsid w:val="6E9D3265"/>
    <w:rsid w:val="6E9F6FDD"/>
    <w:rsid w:val="6EBE56B6"/>
    <w:rsid w:val="6EFC61DE"/>
    <w:rsid w:val="6F0D03EB"/>
    <w:rsid w:val="6F176B74"/>
    <w:rsid w:val="6F190B3E"/>
    <w:rsid w:val="6F1E33D4"/>
    <w:rsid w:val="6F23376B"/>
    <w:rsid w:val="6F535E76"/>
    <w:rsid w:val="6F71097A"/>
    <w:rsid w:val="6F775864"/>
    <w:rsid w:val="6F795A80"/>
    <w:rsid w:val="6F993A2D"/>
    <w:rsid w:val="6FA34859"/>
    <w:rsid w:val="6FA36659"/>
    <w:rsid w:val="6FBB39A3"/>
    <w:rsid w:val="6FBC1A8E"/>
    <w:rsid w:val="6FC50CC6"/>
    <w:rsid w:val="6FD9651F"/>
    <w:rsid w:val="6FE0165C"/>
    <w:rsid w:val="6FEC6252"/>
    <w:rsid w:val="6FF62523"/>
    <w:rsid w:val="7004662E"/>
    <w:rsid w:val="70253512"/>
    <w:rsid w:val="70311913"/>
    <w:rsid w:val="70355D8A"/>
    <w:rsid w:val="707A560C"/>
    <w:rsid w:val="708E10B8"/>
    <w:rsid w:val="70903082"/>
    <w:rsid w:val="709366CE"/>
    <w:rsid w:val="70A1528F"/>
    <w:rsid w:val="70B52AE8"/>
    <w:rsid w:val="70BA00FF"/>
    <w:rsid w:val="70C66AA3"/>
    <w:rsid w:val="70D56CE6"/>
    <w:rsid w:val="70E1568B"/>
    <w:rsid w:val="70E37655"/>
    <w:rsid w:val="710B6BAC"/>
    <w:rsid w:val="712D267F"/>
    <w:rsid w:val="71500A63"/>
    <w:rsid w:val="715B292D"/>
    <w:rsid w:val="71630796"/>
    <w:rsid w:val="718F3339"/>
    <w:rsid w:val="71A32941"/>
    <w:rsid w:val="71AF7537"/>
    <w:rsid w:val="71B132B0"/>
    <w:rsid w:val="71ED0060"/>
    <w:rsid w:val="71FC02A3"/>
    <w:rsid w:val="723914F7"/>
    <w:rsid w:val="723F4D5F"/>
    <w:rsid w:val="72425BA8"/>
    <w:rsid w:val="726227FC"/>
    <w:rsid w:val="727367B7"/>
    <w:rsid w:val="727A5D97"/>
    <w:rsid w:val="728704B4"/>
    <w:rsid w:val="7295497F"/>
    <w:rsid w:val="72A42E14"/>
    <w:rsid w:val="72C60FDD"/>
    <w:rsid w:val="72CE1C3F"/>
    <w:rsid w:val="72E256EB"/>
    <w:rsid w:val="72E871A5"/>
    <w:rsid w:val="7306762B"/>
    <w:rsid w:val="7318110C"/>
    <w:rsid w:val="73214465"/>
    <w:rsid w:val="732D2E0A"/>
    <w:rsid w:val="734B7734"/>
    <w:rsid w:val="734C0DB6"/>
    <w:rsid w:val="736425A4"/>
    <w:rsid w:val="73797DFD"/>
    <w:rsid w:val="737C78ED"/>
    <w:rsid w:val="74213FF1"/>
    <w:rsid w:val="74273CFD"/>
    <w:rsid w:val="742A7349"/>
    <w:rsid w:val="74363F40"/>
    <w:rsid w:val="743B3304"/>
    <w:rsid w:val="748D1686"/>
    <w:rsid w:val="74933140"/>
    <w:rsid w:val="749F57AF"/>
    <w:rsid w:val="74A92964"/>
    <w:rsid w:val="74B03CF2"/>
    <w:rsid w:val="74B27B5E"/>
    <w:rsid w:val="74BD640F"/>
    <w:rsid w:val="74C4779E"/>
    <w:rsid w:val="74C57072"/>
    <w:rsid w:val="74D06143"/>
    <w:rsid w:val="7513602F"/>
    <w:rsid w:val="751C3136"/>
    <w:rsid w:val="752E10BB"/>
    <w:rsid w:val="753D12FE"/>
    <w:rsid w:val="75475CD9"/>
    <w:rsid w:val="754B7577"/>
    <w:rsid w:val="75534A11"/>
    <w:rsid w:val="756B7C19"/>
    <w:rsid w:val="757F6829"/>
    <w:rsid w:val="759E7FEF"/>
    <w:rsid w:val="75BC0475"/>
    <w:rsid w:val="75F220E9"/>
    <w:rsid w:val="75F47C0F"/>
    <w:rsid w:val="760A7F16"/>
    <w:rsid w:val="761E4C8C"/>
    <w:rsid w:val="76285B0A"/>
    <w:rsid w:val="762A3631"/>
    <w:rsid w:val="762C55FB"/>
    <w:rsid w:val="762D10DD"/>
    <w:rsid w:val="762D4ECF"/>
    <w:rsid w:val="763554A4"/>
    <w:rsid w:val="76391AC6"/>
    <w:rsid w:val="763D7808"/>
    <w:rsid w:val="763E532E"/>
    <w:rsid w:val="764467B2"/>
    <w:rsid w:val="764741E2"/>
    <w:rsid w:val="76612DCA"/>
    <w:rsid w:val="766308F1"/>
    <w:rsid w:val="76790114"/>
    <w:rsid w:val="767C4F1A"/>
    <w:rsid w:val="76A5715B"/>
    <w:rsid w:val="76AE24B4"/>
    <w:rsid w:val="76B33626"/>
    <w:rsid w:val="76B949B4"/>
    <w:rsid w:val="76BD44A5"/>
    <w:rsid w:val="76D37824"/>
    <w:rsid w:val="76E45ED5"/>
    <w:rsid w:val="76F42D03"/>
    <w:rsid w:val="770B3462"/>
    <w:rsid w:val="77145585"/>
    <w:rsid w:val="771E632E"/>
    <w:rsid w:val="771F6F0D"/>
    <w:rsid w:val="772207AC"/>
    <w:rsid w:val="77242776"/>
    <w:rsid w:val="773F310C"/>
    <w:rsid w:val="775513A6"/>
    <w:rsid w:val="775C3CBE"/>
    <w:rsid w:val="776808B4"/>
    <w:rsid w:val="777D3C34"/>
    <w:rsid w:val="779C67B0"/>
    <w:rsid w:val="77D221D2"/>
    <w:rsid w:val="77EB6DF0"/>
    <w:rsid w:val="77FC724F"/>
    <w:rsid w:val="78126A72"/>
    <w:rsid w:val="782642CC"/>
    <w:rsid w:val="78281854"/>
    <w:rsid w:val="78446022"/>
    <w:rsid w:val="78450BF6"/>
    <w:rsid w:val="785E1CB7"/>
    <w:rsid w:val="788A2AAC"/>
    <w:rsid w:val="78A53442"/>
    <w:rsid w:val="78B43685"/>
    <w:rsid w:val="78D635FC"/>
    <w:rsid w:val="78D855C6"/>
    <w:rsid w:val="78DB6E64"/>
    <w:rsid w:val="78EF0997"/>
    <w:rsid w:val="790E0FE8"/>
    <w:rsid w:val="79183C14"/>
    <w:rsid w:val="792C76C0"/>
    <w:rsid w:val="792F71B0"/>
    <w:rsid w:val="794964C4"/>
    <w:rsid w:val="79597929"/>
    <w:rsid w:val="796706F8"/>
    <w:rsid w:val="79751067"/>
    <w:rsid w:val="79984D55"/>
    <w:rsid w:val="799A6D1F"/>
    <w:rsid w:val="79BD2A0E"/>
    <w:rsid w:val="79D5589D"/>
    <w:rsid w:val="79F75F20"/>
    <w:rsid w:val="7A0423EA"/>
    <w:rsid w:val="7A201340"/>
    <w:rsid w:val="7A2B3E1B"/>
    <w:rsid w:val="7A2D1941"/>
    <w:rsid w:val="7A396538"/>
    <w:rsid w:val="7A462A03"/>
    <w:rsid w:val="7A57526B"/>
    <w:rsid w:val="7A7C6425"/>
    <w:rsid w:val="7AA17C39"/>
    <w:rsid w:val="7AB756AF"/>
    <w:rsid w:val="7AB931D5"/>
    <w:rsid w:val="7AD1051F"/>
    <w:rsid w:val="7ADE0E8D"/>
    <w:rsid w:val="7B09415C"/>
    <w:rsid w:val="7B164183"/>
    <w:rsid w:val="7B364826"/>
    <w:rsid w:val="7B3B1E3C"/>
    <w:rsid w:val="7B4038F6"/>
    <w:rsid w:val="7B6018A2"/>
    <w:rsid w:val="7B931C78"/>
    <w:rsid w:val="7BBB4D2B"/>
    <w:rsid w:val="7BD0027A"/>
    <w:rsid w:val="7BDA3403"/>
    <w:rsid w:val="7C2428D0"/>
    <w:rsid w:val="7C2A7000"/>
    <w:rsid w:val="7C587089"/>
    <w:rsid w:val="7C683105"/>
    <w:rsid w:val="7C790E6E"/>
    <w:rsid w:val="7C9C690A"/>
    <w:rsid w:val="7CB00608"/>
    <w:rsid w:val="7CBB3234"/>
    <w:rsid w:val="7CC3033B"/>
    <w:rsid w:val="7CD95DB0"/>
    <w:rsid w:val="7CDB38D7"/>
    <w:rsid w:val="7CDB7433"/>
    <w:rsid w:val="7CDE5175"/>
    <w:rsid w:val="7CF90201"/>
    <w:rsid w:val="7CF95B0B"/>
    <w:rsid w:val="7D165C4C"/>
    <w:rsid w:val="7D1F3593"/>
    <w:rsid w:val="7D3B378C"/>
    <w:rsid w:val="7D4A45B8"/>
    <w:rsid w:val="7D6C724C"/>
    <w:rsid w:val="7D72380F"/>
    <w:rsid w:val="7D741635"/>
    <w:rsid w:val="7DB859C6"/>
    <w:rsid w:val="7DD00F61"/>
    <w:rsid w:val="7DD16A88"/>
    <w:rsid w:val="7E0B3D48"/>
    <w:rsid w:val="7E3F1C43"/>
    <w:rsid w:val="7E527BC8"/>
    <w:rsid w:val="7E617E0B"/>
    <w:rsid w:val="7E663674"/>
    <w:rsid w:val="7E6B6EDC"/>
    <w:rsid w:val="7E7318ED"/>
    <w:rsid w:val="7E77762F"/>
    <w:rsid w:val="7E8F2BCB"/>
    <w:rsid w:val="7EB0669D"/>
    <w:rsid w:val="7EBA751C"/>
    <w:rsid w:val="7EBE700C"/>
    <w:rsid w:val="7EC20050"/>
    <w:rsid w:val="7EC62364"/>
    <w:rsid w:val="7F0D7F93"/>
    <w:rsid w:val="7F231565"/>
    <w:rsid w:val="7F2B27B4"/>
    <w:rsid w:val="7F392B36"/>
    <w:rsid w:val="7F3A3964"/>
    <w:rsid w:val="7F482D79"/>
    <w:rsid w:val="7F6F6558"/>
    <w:rsid w:val="7F7773F2"/>
    <w:rsid w:val="7F7973D7"/>
    <w:rsid w:val="7F8E2E82"/>
    <w:rsid w:val="7FA3704A"/>
    <w:rsid w:val="7FAF2DF8"/>
    <w:rsid w:val="7FB64187"/>
    <w:rsid w:val="7FB81CAD"/>
    <w:rsid w:val="7FC70142"/>
    <w:rsid w:val="7FE40CF4"/>
    <w:rsid w:val="7FF13411"/>
    <w:rsid w:val="7FF52F01"/>
    <w:rsid w:val="7FFA22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2"/>
    <w:basedOn w:val="1"/>
    <w:next w:val="1"/>
    <w:semiHidden/>
    <w:unhideWhenUsed/>
    <w:qFormat/>
    <w:uiPriority w:val="9"/>
    <w:pPr>
      <w:spacing w:beforeAutospacing="1" w:afterAutospacing="1"/>
      <w:jc w:val="left"/>
      <w:outlineLvl w:val="1"/>
    </w:pPr>
    <w:rPr>
      <w:rFonts w:hint="eastAsia" w:ascii="宋体" w:hAnsi="宋体" w:eastAsia="宋体" w:cs="Times New Roman"/>
      <w:b/>
      <w:bCs/>
      <w:kern w:val="0"/>
      <w:sz w:val="36"/>
      <w:szCs w:val="36"/>
    </w:rPr>
  </w:style>
  <w:style w:type="character" w:default="1" w:styleId="18">
    <w:name w:val="Default Paragraph Font"/>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Plain Text"/>
    <w:basedOn w:val="1"/>
    <w:unhideWhenUsed/>
    <w:qFormat/>
    <w:uiPriority w:val="99"/>
    <w:rPr>
      <w:rFonts w:ascii="宋体" w:hAnsi="Courier New" w:eastAsia="宋体" w:cs="Courier New"/>
      <w:szCs w:val="21"/>
    </w:rPr>
  </w:style>
  <w:style w:type="paragraph" w:styleId="5">
    <w:name w:val="Balloon Text"/>
    <w:basedOn w:val="1"/>
    <w:link w:val="35"/>
    <w:unhideWhenUsed/>
    <w:qFormat/>
    <w:uiPriority w:val="99"/>
    <w:rPr>
      <w:sz w:val="18"/>
      <w:szCs w:val="18"/>
    </w:rPr>
  </w:style>
  <w:style w:type="paragraph" w:styleId="6">
    <w:name w:val="footer"/>
    <w:basedOn w:val="1"/>
    <w:link w:val="32"/>
    <w:unhideWhenUsed/>
    <w:qFormat/>
    <w:uiPriority w:val="99"/>
    <w:pPr>
      <w:tabs>
        <w:tab w:val="center" w:pos="4153"/>
        <w:tab w:val="right" w:pos="8306"/>
      </w:tabs>
      <w:snapToGrid w:val="0"/>
      <w:jc w:val="left"/>
    </w:pPr>
    <w:rPr>
      <w:sz w:val="18"/>
      <w:szCs w:val="18"/>
    </w:rPr>
  </w:style>
  <w:style w:type="paragraph" w:styleId="7">
    <w:name w:val="header"/>
    <w:basedOn w:val="1"/>
    <w:link w:val="3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rPr>
      <w:sz w:val="24"/>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1">
    <w:name w:val="Medium Grid 3"/>
    <w:basedOn w:val="9"/>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12">
    <w:name w:val="Medium Grid 3 Accent 1"/>
    <w:basedOn w:val="9"/>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13">
    <w:name w:val="Medium Grid 3 Accent 2"/>
    <w:basedOn w:val="9"/>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14">
    <w:name w:val="Medium Grid 3 Accent 3"/>
    <w:basedOn w:val="9"/>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15">
    <w:name w:val="Medium Grid 3 Accent 4"/>
    <w:basedOn w:val="9"/>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16">
    <w:name w:val="Medium Grid 3 Accent 5"/>
    <w:basedOn w:val="9"/>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17">
    <w:name w:val="Medium Grid 3 Accent 6"/>
    <w:basedOn w:val="9"/>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styleId="19">
    <w:name w:val="Strong"/>
    <w:basedOn w:val="18"/>
    <w:qFormat/>
    <w:uiPriority w:val="22"/>
    <w:rPr>
      <w:b/>
      <w:bCs/>
    </w:rPr>
  </w:style>
  <w:style w:type="character" w:styleId="20">
    <w:name w:val="Emphasis"/>
    <w:basedOn w:val="18"/>
    <w:qFormat/>
    <w:uiPriority w:val="20"/>
    <w:rPr>
      <w:i/>
      <w:iCs/>
    </w:rPr>
  </w:style>
  <w:style w:type="character" w:styleId="21">
    <w:name w:val="Hyperlink"/>
    <w:basedOn w:val="18"/>
    <w:qFormat/>
    <w:uiPriority w:val="99"/>
    <w:rPr>
      <w:color w:val="0000FF"/>
      <w:u w:val="single"/>
    </w:rPr>
  </w:style>
  <w:style w:type="paragraph" w:customStyle="1" w:styleId="22">
    <w:name w:val="一级条标题"/>
    <w:next w:val="23"/>
    <w:link w:val="33"/>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3">
    <w:name w:val="段"/>
    <w:link w:val="30"/>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4">
    <w:name w:val="章标题"/>
    <w:next w:val="1"/>
    <w:qFormat/>
    <w:uiPriority w:val="99"/>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25">
    <w:name w:val="二级条标题"/>
    <w:basedOn w:val="22"/>
    <w:next w:val="1"/>
    <w:qFormat/>
    <w:uiPriority w:val="0"/>
    <w:pPr>
      <w:numPr>
        <w:ilvl w:val="2"/>
        <w:numId w:val="0"/>
      </w:numPr>
      <w:spacing w:before="50" w:after="50"/>
      <w:outlineLvl w:val="3"/>
    </w:pPr>
  </w:style>
  <w:style w:type="paragraph" w:customStyle="1" w:styleId="26">
    <w:name w:val="三级条标题"/>
    <w:basedOn w:val="25"/>
    <w:next w:val="1"/>
    <w:qFormat/>
    <w:uiPriority w:val="0"/>
    <w:pPr>
      <w:numPr>
        <w:ilvl w:val="3"/>
      </w:numPr>
      <w:outlineLvl w:val="4"/>
    </w:pPr>
  </w:style>
  <w:style w:type="paragraph" w:customStyle="1" w:styleId="27">
    <w:name w:val="四级条标题"/>
    <w:basedOn w:val="26"/>
    <w:next w:val="1"/>
    <w:qFormat/>
    <w:uiPriority w:val="0"/>
    <w:pPr>
      <w:numPr>
        <w:ilvl w:val="4"/>
      </w:numPr>
      <w:outlineLvl w:val="5"/>
    </w:pPr>
  </w:style>
  <w:style w:type="paragraph" w:customStyle="1" w:styleId="28">
    <w:name w:val="五级条标题"/>
    <w:basedOn w:val="27"/>
    <w:next w:val="1"/>
    <w:qFormat/>
    <w:uiPriority w:val="0"/>
    <w:pPr>
      <w:numPr>
        <w:ilvl w:val="5"/>
      </w:numPr>
      <w:outlineLvl w:val="6"/>
    </w:pPr>
  </w:style>
  <w:style w:type="paragraph" w:customStyle="1" w:styleId="29">
    <w:name w:val="列表段落1"/>
    <w:basedOn w:val="1"/>
    <w:qFormat/>
    <w:uiPriority w:val="34"/>
    <w:pPr>
      <w:ind w:firstLine="420" w:firstLineChars="200"/>
    </w:pPr>
  </w:style>
  <w:style w:type="character" w:customStyle="1" w:styleId="30">
    <w:name w:val="段 Char"/>
    <w:link w:val="23"/>
    <w:qFormat/>
    <w:uiPriority w:val="0"/>
    <w:rPr>
      <w:rFonts w:ascii="宋体" w:hAnsi="Times New Roman" w:eastAsia="宋体" w:cs="Times New Roman"/>
      <w:kern w:val="0"/>
      <w:szCs w:val="20"/>
    </w:rPr>
  </w:style>
  <w:style w:type="character" w:customStyle="1" w:styleId="31">
    <w:name w:val="页眉 字符"/>
    <w:basedOn w:val="18"/>
    <w:link w:val="7"/>
    <w:qFormat/>
    <w:uiPriority w:val="99"/>
    <w:rPr>
      <w:sz w:val="18"/>
      <w:szCs w:val="18"/>
    </w:rPr>
  </w:style>
  <w:style w:type="character" w:customStyle="1" w:styleId="32">
    <w:name w:val="页脚 字符"/>
    <w:basedOn w:val="18"/>
    <w:link w:val="6"/>
    <w:qFormat/>
    <w:uiPriority w:val="99"/>
    <w:rPr>
      <w:sz w:val="18"/>
      <w:szCs w:val="18"/>
    </w:rPr>
  </w:style>
  <w:style w:type="character" w:customStyle="1" w:styleId="33">
    <w:name w:val="一级条标题 Char"/>
    <w:link w:val="22"/>
    <w:qFormat/>
    <w:uiPriority w:val="0"/>
    <w:rPr>
      <w:rFonts w:ascii="黑体" w:hAnsi="Times New Roman" w:eastAsia="黑体" w:cs="Times New Roman"/>
      <w:kern w:val="0"/>
      <w:szCs w:val="21"/>
    </w:rPr>
  </w:style>
  <w:style w:type="paragraph" w:customStyle="1" w:styleId="34">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character" w:customStyle="1" w:styleId="35">
    <w:name w:val="批注框文本 字符"/>
    <w:basedOn w:val="18"/>
    <w:link w:val="5"/>
    <w:semiHidden/>
    <w:qFormat/>
    <w:uiPriority w:val="99"/>
    <w:rPr>
      <w:rFonts w:ascii="等线" w:hAnsi="等线" w:eastAsia="等线" w:cs="宋体"/>
      <w:kern w:val="2"/>
      <w:sz w:val="18"/>
      <w:szCs w:val="18"/>
    </w:rPr>
  </w:style>
  <w:style w:type="paragraph" w:customStyle="1" w:styleId="36">
    <w:name w:val="标准文件_段"/>
    <w:link w:val="41"/>
    <w:qFormat/>
    <w:uiPriority w:val="0"/>
    <w:pPr>
      <w:autoSpaceDE w:val="0"/>
      <w:autoSpaceDN w:val="0"/>
      <w:jc w:val="both"/>
    </w:pPr>
    <w:rPr>
      <w:rFonts w:ascii="宋体" w:hAnsi="Times New Roman" w:eastAsia="宋体" w:cs="Times New Roman"/>
      <w:sz w:val="21"/>
      <w:lang w:val="en-US" w:eastAsia="zh-CN" w:bidi="ar-SA"/>
    </w:rPr>
  </w:style>
  <w:style w:type="paragraph" w:customStyle="1" w:styleId="37">
    <w:name w:val="标准文件_二级无标题"/>
    <w:basedOn w:val="38"/>
    <w:qFormat/>
    <w:uiPriority w:val="0"/>
    <w:pPr>
      <w:numPr>
        <w:ilvl w:val="0"/>
        <w:numId w:val="0"/>
      </w:numPr>
      <w:spacing w:before="0" w:beforeLines="0" w:after="0" w:afterLines="0"/>
      <w:outlineLvl w:val="9"/>
    </w:pPr>
    <w:rPr>
      <w:rFonts w:ascii="宋体" w:eastAsia="宋体"/>
    </w:rPr>
  </w:style>
  <w:style w:type="paragraph" w:customStyle="1" w:styleId="38">
    <w:name w:val="标准文件_二级条标题"/>
    <w:next w:val="3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39">
    <w:name w:val="标准文件_一级条标题"/>
    <w:basedOn w:val="40"/>
    <w:next w:val="36"/>
    <w:qFormat/>
    <w:uiPriority w:val="0"/>
    <w:pPr>
      <w:numPr>
        <w:ilvl w:val="1"/>
      </w:numPr>
      <w:spacing w:before="156" w:beforeLines="50" w:after="156" w:afterLines="50"/>
      <w:jc w:val="left"/>
      <w:outlineLvl w:val="1"/>
    </w:pPr>
  </w:style>
  <w:style w:type="paragraph" w:customStyle="1" w:styleId="40">
    <w:name w:val="标准文件_章标题"/>
    <w:next w:val="36"/>
    <w:qFormat/>
    <w:uiPriority w:val="0"/>
    <w:pPr>
      <w:numPr>
        <w:ilvl w:val="0"/>
        <w:numId w:val="3"/>
      </w:numPr>
      <w:spacing w:before="312" w:beforeLines="100" w:after="312" w:afterLines="100"/>
      <w:jc w:val="both"/>
      <w:outlineLvl w:val="0"/>
    </w:pPr>
    <w:rPr>
      <w:rFonts w:ascii="黑体" w:hAnsi="Times New Roman" w:eastAsia="黑体" w:cs="Times New Roman"/>
      <w:sz w:val="21"/>
      <w:lang w:val="en-US" w:eastAsia="zh-CN" w:bidi="ar-SA"/>
    </w:rPr>
  </w:style>
  <w:style w:type="character" w:customStyle="1" w:styleId="41">
    <w:name w:val="标准文件_段 Char"/>
    <w:link w:val="36"/>
    <w:qFormat/>
    <w:uiPriority w:val="0"/>
    <w:rPr>
      <w:rFonts w:ascii="宋体"/>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7329</Words>
  <Characters>7699</Characters>
  <Lines>57</Lines>
  <Paragraphs>16</Paragraphs>
  <TotalTime>101</TotalTime>
  <ScaleCrop>false</ScaleCrop>
  <LinksUpToDate>false</LinksUpToDate>
  <CharactersWithSpaces>7868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2021-10-31T01:40:00Z</dcterms:created>
  <dc:creator>风轻无痕</dc:creator>
  <cp:lastModifiedBy>slby</cp:lastModifiedBy>
  <cp:lastPrinted>2021-05-17T07:05:00Z</cp:lastPrinted>
  <dcterms:modified xsi:type="dcterms:W3CDTF">2024-08-07T07:13:54Z</dcterms:modified>
  <cp:revision>201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33E076C97FF2487B884CFBCD23BBA82E_13</vt:lpwstr>
  </property>
</Properties>
</file>