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仿宋" w:hAnsi="仿宋" w:eastAsia="仿宋" w:cs="宋体"/>
          <w:b/>
          <w:bCs/>
          <w:color w:val="000000"/>
          <w:sz w:val="32"/>
          <w:szCs w:val="32"/>
        </w:rPr>
      </w:pPr>
      <w:r>
        <w:rPr>
          <w:rFonts w:hint="eastAsia" w:ascii="仿宋" w:hAnsi="仿宋" w:eastAsia="仿宋" w:cs="仿宋"/>
          <w:b/>
          <w:bCs/>
          <w:color w:val="000000"/>
          <w:sz w:val="32"/>
          <w:szCs w:val="32"/>
        </w:rPr>
        <w:t>长春市2023年</w:t>
      </w:r>
      <w:r>
        <w:rPr>
          <w:rFonts w:hint="eastAsia" w:ascii="仿宋" w:hAnsi="仿宋" w:eastAsia="仿宋" w:cs="宋体"/>
          <w:b/>
          <w:bCs/>
          <w:color w:val="000000"/>
          <w:sz w:val="32"/>
          <w:szCs w:val="32"/>
        </w:rPr>
        <w:t>绝热用模塑聚苯乙烯泡沫塑料（EPS）</w:t>
      </w:r>
    </w:p>
    <w:p>
      <w:pPr>
        <w:spacing w:line="620" w:lineRule="exact"/>
        <w:jc w:val="center"/>
        <w:rPr>
          <w:rFonts w:ascii="仿宋" w:hAnsi="仿宋" w:eastAsia="仿宋" w:cs="宋体"/>
          <w:color w:val="000000"/>
          <w:sz w:val="44"/>
          <w:szCs w:val="44"/>
        </w:rPr>
      </w:pPr>
      <w:r>
        <w:rPr>
          <w:rFonts w:hint="eastAsia" w:ascii="仿宋" w:hAnsi="仿宋" w:eastAsia="仿宋" w:cs="仿宋"/>
          <w:b/>
          <w:bCs/>
          <w:color w:val="000000"/>
          <w:sz w:val="32"/>
          <w:szCs w:val="32"/>
        </w:rPr>
        <w:t>产品质量监督抽查实施细则</w:t>
      </w:r>
    </w:p>
    <w:p>
      <w:pPr>
        <w:widowControl/>
        <w:jc w:val="left"/>
        <w:rPr>
          <w:rFonts w:ascii="仿宋" w:hAnsi="仿宋" w:eastAsia="仿宋" w:cs="仿宋"/>
          <w:color w:val="000000"/>
          <w:spacing w:val="-10"/>
          <w:sz w:val="28"/>
          <w:szCs w:val="28"/>
        </w:rPr>
      </w:pPr>
    </w:p>
    <w:p>
      <w:pPr>
        <w:widowControl/>
        <w:jc w:val="left"/>
        <w:rPr>
          <w:rFonts w:hint="eastAsia" w:ascii="仿宋" w:hAnsi="仿宋" w:eastAsia="仿宋" w:cs="仿宋"/>
          <w:color w:val="000000"/>
          <w:spacing w:val="-10"/>
          <w:sz w:val="28"/>
          <w:szCs w:val="28"/>
        </w:rPr>
      </w:pPr>
    </w:p>
    <w:p>
      <w:pPr>
        <w:widowControl/>
        <w:jc w:val="left"/>
        <w:rPr>
          <w:rFonts w:ascii="仿宋" w:hAnsi="仿宋" w:eastAsia="仿宋" w:cs="仿宋"/>
          <w:b/>
          <w:bCs/>
          <w:color w:val="000000"/>
          <w:spacing w:val="-10"/>
          <w:sz w:val="28"/>
          <w:szCs w:val="28"/>
        </w:rPr>
      </w:pPr>
      <w:r>
        <w:rPr>
          <w:rFonts w:hint="eastAsia" w:ascii="仿宋" w:hAnsi="仿宋" w:eastAsia="仿宋" w:cs="仿宋"/>
          <w:b/>
          <w:bCs/>
          <w:color w:val="000000"/>
          <w:spacing w:val="-10"/>
          <w:sz w:val="28"/>
          <w:szCs w:val="28"/>
        </w:rPr>
        <w:t>1 抽样方法</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1.1抽样型号或规格</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抽取产品应为同一类别、同一规格的产品，优先抽取主导产品。</w:t>
      </w:r>
    </w:p>
    <w:p>
      <w:pPr>
        <w:widowControl/>
        <w:ind w:firstLine="520" w:firstLineChars="200"/>
        <w:jc w:val="left"/>
        <w:rPr>
          <w:rFonts w:hint="eastAsia" w:ascii="仿宋" w:hAnsi="仿宋" w:eastAsia="仿宋" w:cs="仿宋"/>
          <w:color w:val="auto"/>
          <w:spacing w:val="-10"/>
          <w:sz w:val="28"/>
          <w:szCs w:val="28"/>
        </w:rPr>
      </w:pPr>
      <w:r>
        <w:rPr>
          <w:rFonts w:hint="eastAsia" w:ascii="仿宋" w:hAnsi="仿宋" w:eastAsia="仿宋" w:cs="仿宋"/>
          <w:color w:val="auto"/>
          <w:spacing w:val="-10"/>
          <w:sz w:val="28"/>
          <w:szCs w:val="28"/>
        </w:rPr>
        <w:t>1.2抽样方法、基数及数量</w:t>
      </w:r>
    </w:p>
    <w:p>
      <w:pPr>
        <w:widowControl/>
        <w:ind w:firstLine="520" w:firstLineChars="200"/>
        <w:jc w:val="left"/>
        <w:rPr>
          <w:rFonts w:hint="eastAsia" w:ascii="仿宋" w:hAnsi="仿宋" w:eastAsia="仿宋" w:cs="仿宋"/>
          <w:color w:val="auto"/>
          <w:spacing w:val="-10"/>
          <w:sz w:val="28"/>
          <w:szCs w:val="28"/>
          <w:lang w:eastAsia="zh-CN"/>
        </w:rPr>
      </w:pPr>
      <w:r>
        <w:rPr>
          <w:rFonts w:hint="eastAsia" w:ascii="仿宋" w:hAnsi="仿宋" w:eastAsia="仿宋" w:cs="仿宋"/>
          <w:color w:val="auto"/>
          <w:spacing w:val="-10"/>
          <w:sz w:val="28"/>
          <w:szCs w:val="28"/>
        </w:rPr>
        <w:t>以随机抽样的方式在被抽样生产者、销售者的待销产品中抽取。随机数一般可使用随机数表等方法产生</w:t>
      </w:r>
      <w:r>
        <w:rPr>
          <w:rFonts w:hint="eastAsia" w:ascii="仿宋" w:hAnsi="仿宋" w:eastAsia="仿宋" w:cs="仿宋"/>
          <w:color w:val="auto"/>
          <w:spacing w:val="-10"/>
          <w:sz w:val="28"/>
          <w:szCs w:val="28"/>
          <w:lang w:eastAsia="zh-CN"/>
        </w:rPr>
        <w:t>。</w:t>
      </w:r>
    </w:p>
    <w:p>
      <w:pPr>
        <w:widowControl/>
        <w:ind w:firstLine="520" w:firstLineChars="200"/>
        <w:jc w:val="left"/>
        <w:rPr>
          <w:rFonts w:hint="eastAsia" w:ascii="仿宋" w:hAnsi="仿宋" w:eastAsia="仿宋" w:cs="仿宋"/>
          <w:color w:val="auto"/>
          <w:spacing w:val="-10"/>
          <w:sz w:val="28"/>
          <w:szCs w:val="28"/>
          <w:lang w:eastAsia="zh-CN"/>
        </w:rPr>
      </w:pPr>
      <w:r>
        <w:rPr>
          <w:rFonts w:hint="eastAsia" w:ascii="仿宋" w:hAnsi="仿宋" w:eastAsia="仿宋" w:cs="仿宋"/>
          <w:color w:val="auto"/>
          <w:spacing w:val="-10"/>
          <w:sz w:val="28"/>
          <w:szCs w:val="28"/>
        </w:rPr>
        <w:t>1.2.1</w:t>
      </w:r>
      <w:r>
        <w:rPr>
          <w:rFonts w:hint="eastAsia" w:ascii="仿宋" w:hAnsi="仿宋" w:eastAsia="仿宋" w:cs="仿宋"/>
          <w:color w:val="auto"/>
          <w:spacing w:val="-10"/>
          <w:sz w:val="28"/>
          <w:szCs w:val="28"/>
          <w:lang w:eastAsia="zh-CN"/>
        </w:rPr>
        <w:t>抽取样品</w:t>
      </w:r>
    </w:p>
    <w:p>
      <w:pPr>
        <w:widowControl/>
        <w:ind w:firstLine="520" w:firstLineChars="200"/>
        <w:jc w:val="left"/>
        <w:rPr>
          <w:rFonts w:hint="eastAsia" w:ascii="仿宋" w:hAnsi="仿宋" w:eastAsia="仿宋" w:cs="仿宋"/>
          <w:color w:val="auto"/>
          <w:spacing w:val="-10"/>
          <w:sz w:val="28"/>
          <w:szCs w:val="28"/>
          <w:lang w:eastAsia="zh-CN"/>
        </w:rPr>
      </w:pPr>
      <w:r>
        <w:rPr>
          <w:rFonts w:hint="eastAsia" w:ascii="仿宋" w:hAnsi="仿宋" w:eastAsia="仿宋" w:cs="仿宋"/>
          <w:color w:val="auto"/>
          <w:spacing w:val="-10"/>
          <w:sz w:val="28"/>
          <w:szCs w:val="28"/>
          <w:lang w:eastAsia="zh-CN"/>
        </w:rPr>
        <w:t xml:space="preserve">a.将一整块泡沫塑料作为抽样基数，去掉表皮，在现场进行制样，制成以下规格的检验样品和备用样品： </w:t>
      </w:r>
    </w:p>
    <w:p>
      <w:pPr>
        <w:widowControl/>
        <w:ind w:firstLine="520" w:firstLineChars="200"/>
        <w:jc w:val="left"/>
        <w:rPr>
          <w:rFonts w:hint="eastAsia" w:ascii="仿宋" w:hAnsi="仿宋" w:eastAsia="仿宋" w:cs="仿宋"/>
          <w:color w:val="auto"/>
          <w:spacing w:val="-10"/>
          <w:sz w:val="28"/>
          <w:szCs w:val="28"/>
          <w:lang w:eastAsia="zh-CN"/>
        </w:rPr>
      </w:pPr>
      <w:r>
        <w:rPr>
          <w:rFonts w:hint="eastAsia" w:ascii="仿宋" w:hAnsi="仿宋" w:eastAsia="仿宋" w:cs="仿宋"/>
          <w:color w:val="auto"/>
          <w:spacing w:val="-10"/>
          <w:sz w:val="28"/>
          <w:szCs w:val="28"/>
          <w:lang w:eastAsia="zh-CN"/>
        </w:rPr>
        <w:t>检验样品：500</w:t>
      </w:r>
      <w:r>
        <w:rPr>
          <w:rFonts w:hint="eastAsia" w:ascii="仿宋" w:hAnsi="仿宋" w:eastAsia="仿宋" w:cs="仿宋"/>
          <w:color w:val="auto"/>
          <w:spacing w:val="-10"/>
          <w:sz w:val="28"/>
          <w:szCs w:val="28"/>
          <w:lang w:val="en-US" w:eastAsia="zh-CN"/>
        </w:rPr>
        <w:t>mm</w:t>
      </w:r>
      <w:r>
        <w:rPr>
          <w:rFonts w:hint="eastAsia" w:ascii="仿宋" w:hAnsi="仿宋" w:eastAsia="仿宋" w:cs="仿宋"/>
          <w:color w:val="auto"/>
          <w:spacing w:val="-10"/>
          <w:sz w:val="28"/>
          <w:szCs w:val="28"/>
          <w:lang w:eastAsia="zh-CN"/>
        </w:rPr>
        <w:t>×500</w:t>
      </w:r>
      <w:r>
        <w:rPr>
          <w:rFonts w:hint="eastAsia" w:ascii="仿宋" w:hAnsi="仿宋" w:eastAsia="仿宋" w:cs="仿宋"/>
          <w:color w:val="auto"/>
          <w:spacing w:val="-10"/>
          <w:sz w:val="28"/>
          <w:szCs w:val="28"/>
          <w:lang w:val="en-US" w:eastAsia="zh-CN"/>
        </w:rPr>
        <w:t>mm</w:t>
      </w:r>
      <w:r>
        <w:rPr>
          <w:rFonts w:hint="eastAsia" w:ascii="仿宋" w:hAnsi="仿宋" w:eastAsia="仿宋" w:cs="仿宋"/>
          <w:color w:val="auto"/>
          <w:spacing w:val="-10"/>
          <w:sz w:val="28"/>
          <w:szCs w:val="28"/>
          <w:lang w:eastAsia="zh-CN"/>
        </w:rPr>
        <w:t>×实际厚（≥50mm），32块（或8平方米）。</w:t>
      </w:r>
    </w:p>
    <w:p>
      <w:pPr>
        <w:widowControl/>
        <w:ind w:firstLine="520" w:firstLineChars="200"/>
        <w:jc w:val="left"/>
        <w:rPr>
          <w:rFonts w:hint="eastAsia" w:ascii="仿宋" w:hAnsi="仿宋" w:eastAsia="仿宋" w:cs="仿宋"/>
          <w:color w:val="auto"/>
          <w:spacing w:val="-10"/>
          <w:sz w:val="28"/>
          <w:szCs w:val="28"/>
          <w:lang w:eastAsia="zh-CN"/>
        </w:rPr>
      </w:pPr>
      <w:r>
        <w:rPr>
          <w:rFonts w:hint="eastAsia" w:ascii="仿宋" w:hAnsi="仿宋" w:eastAsia="仿宋" w:cs="仿宋"/>
          <w:color w:val="auto"/>
          <w:spacing w:val="-10"/>
          <w:sz w:val="28"/>
          <w:szCs w:val="28"/>
          <w:lang w:eastAsia="zh-CN"/>
        </w:rPr>
        <w:t>备用样品：500</w:t>
      </w:r>
      <w:r>
        <w:rPr>
          <w:rFonts w:hint="eastAsia" w:ascii="仿宋" w:hAnsi="仿宋" w:eastAsia="仿宋" w:cs="仿宋"/>
          <w:color w:val="auto"/>
          <w:spacing w:val="-10"/>
          <w:sz w:val="28"/>
          <w:szCs w:val="28"/>
          <w:lang w:val="en-US" w:eastAsia="zh-CN"/>
        </w:rPr>
        <w:t>mm</w:t>
      </w:r>
      <w:r>
        <w:rPr>
          <w:rFonts w:hint="eastAsia" w:ascii="仿宋" w:hAnsi="仿宋" w:eastAsia="仿宋" w:cs="仿宋"/>
          <w:color w:val="auto"/>
          <w:spacing w:val="-10"/>
          <w:sz w:val="28"/>
          <w:szCs w:val="28"/>
          <w:lang w:eastAsia="zh-CN"/>
        </w:rPr>
        <w:t>×500</w:t>
      </w:r>
      <w:r>
        <w:rPr>
          <w:rFonts w:hint="eastAsia" w:ascii="仿宋" w:hAnsi="仿宋" w:eastAsia="仿宋" w:cs="仿宋"/>
          <w:color w:val="auto"/>
          <w:spacing w:val="-10"/>
          <w:sz w:val="28"/>
          <w:szCs w:val="28"/>
          <w:lang w:val="en-US" w:eastAsia="zh-CN"/>
        </w:rPr>
        <w:t>mm</w:t>
      </w:r>
      <w:r>
        <w:rPr>
          <w:rFonts w:hint="eastAsia" w:ascii="仿宋" w:hAnsi="仿宋" w:eastAsia="仿宋" w:cs="仿宋"/>
          <w:color w:val="auto"/>
          <w:spacing w:val="-10"/>
          <w:sz w:val="28"/>
          <w:szCs w:val="28"/>
          <w:lang w:eastAsia="zh-CN"/>
        </w:rPr>
        <w:t>×实际厚（≥50mm），32块（或8平方米）。</w:t>
      </w:r>
    </w:p>
    <w:p>
      <w:pPr>
        <w:widowControl/>
        <w:numPr>
          <w:ilvl w:val="0"/>
          <w:numId w:val="0"/>
        </w:numPr>
        <w:ind w:firstLine="520" w:firstLineChars="200"/>
        <w:jc w:val="left"/>
        <w:rPr>
          <w:rFonts w:hint="eastAsia" w:ascii="仿宋" w:hAnsi="仿宋" w:eastAsia="仿宋" w:cs="仿宋"/>
          <w:color w:val="auto"/>
          <w:spacing w:val="-10"/>
          <w:sz w:val="28"/>
          <w:szCs w:val="28"/>
          <w:lang w:val="en-US" w:eastAsia="zh-CN"/>
        </w:rPr>
      </w:pPr>
      <w:r>
        <w:rPr>
          <w:rFonts w:hint="eastAsia" w:ascii="方正书宋_GBK" w:hAnsi="方正书宋_GBK" w:eastAsia="方正书宋_GBK" w:cs="方正书宋_GBK"/>
          <w:color w:val="auto"/>
          <w:spacing w:val="-10"/>
          <w:sz w:val="28"/>
          <w:szCs w:val="28"/>
          <w:lang w:val="en-US" w:eastAsia="zh-CN"/>
        </w:rPr>
        <w:t>b.</w:t>
      </w:r>
      <w:r>
        <w:rPr>
          <w:rFonts w:hint="eastAsia" w:ascii="仿宋" w:hAnsi="仿宋" w:eastAsia="仿宋" w:cs="仿宋"/>
          <w:color w:val="auto"/>
          <w:spacing w:val="-10"/>
          <w:sz w:val="28"/>
          <w:szCs w:val="28"/>
          <w:lang w:val="en-US" w:eastAsia="zh-CN"/>
        </w:rPr>
        <w:t>现场有制好的满足样品要求的样块，以随机抽样的方式抽取以下规格的检验样品和备用样品：</w:t>
      </w:r>
      <w:bookmarkStart w:id="0" w:name="_GoBack"/>
      <w:bookmarkEnd w:id="0"/>
    </w:p>
    <w:p>
      <w:pPr>
        <w:widowControl/>
        <w:ind w:firstLine="520" w:firstLineChars="200"/>
        <w:jc w:val="left"/>
        <w:rPr>
          <w:rFonts w:ascii="仿宋" w:hAnsi="仿宋" w:eastAsia="仿宋" w:cs="仿宋"/>
          <w:color w:val="auto"/>
          <w:spacing w:val="-10"/>
          <w:sz w:val="28"/>
          <w:szCs w:val="28"/>
        </w:rPr>
      </w:pPr>
      <w:r>
        <w:rPr>
          <w:rFonts w:hint="eastAsia" w:ascii="仿宋" w:hAnsi="仿宋" w:eastAsia="仿宋" w:cs="仿宋"/>
          <w:color w:val="auto"/>
          <w:spacing w:val="-10"/>
          <w:sz w:val="28"/>
          <w:szCs w:val="28"/>
        </w:rPr>
        <w:t>检验样品：</w:t>
      </w:r>
      <w:r>
        <w:rPr>
          <w:rFonts w:hint="eastAsia" w:ascii="仿宋" w:hAnsi="仿宋" w:eastAsia="仿宋" w:cs="仿宋"/>
          <w:color w:val="auto"/>
          <w:spacing w:val="-10"/>
          <w:sz w:val="28"/>
          <w:szCs w:val="28"/>
          <w:lang w:eastAsia="zh-CN"/>
        </w:rPr>
        <w:t>不小于</w:t>
      </w:r>
      <w:r>
        <w:rPr>
          <w:rFonts w:hint="eastAsia" w:ascii="仿宋" w:hAnsi="仿宋" w:eastAsia="仿宋" w:cs="仿宋"/>
          <w:color w:val="auto"/>
          <w:spacing w:val="-10"/>
          <w:sz w:val="28"/>
          <w:szCs w:val="28"/>
        </w:rPr>
        <w:t>500</w:t>
      </w:r>
      <w:r>
        <w:rPr>
          <w:rFonts w:hint="eastAsia" w:ascii="仿宋" w:hAnsi="仿宋" w:eastAsia="仿宋" w:cs="仿宋"/>
          <w:color w:val="auto"/>
          <w:spacing w:val="-10"/>
          <w:sz w:val="28"/>
          <w:szCs w:val="28"/>
          <w:lang w:val="en-US" w:eastAsia="zh-CN"/>
        </w:rPr>
        <w:t>mm</w:t>
      </w:r>
      <w:r>
        <w:rPr>
          <w:rFonts w:hint="eastAsia" w:ascii="仿宋" w:hAnsi="仿宋" w:eastAsia="仿宋" w:cs="仿宋"/>
          <w:color w:val="auto"/>
          <w:spacing w:val="-10"/>
          <w:sz w:val="28"/>
          <w:szCs w:val="28"/>
        </w:rPr>
        <w:t>×500</w:t>
      </w:r>
      <w:r>
        <w:rPr>
          <w:rFonts w:hint="eastAsia" w:ascii="仿宋" w:hAnsi="仿宋" w:eastAsia="仿宋" w:cs="仿宋"/>
          <w:color w:val="auto"/>
          <w:spacing w:val="-10"/>
          <w:sz w:val="28"/>
          <w:szCs w:val="28"/>
          <w:lang w:val="en-US" w:eastAsia="zh-CN"/>
        </w:rPr>
        <w:t>mm</w:t>
      </w:r>
      <w:r>
        <w:rPr>
          <w:rFonts w:hint="eastAsia" w:ascii="仿宋" w:hAnsi="仿宋" w:eastAsia="仿宋" w:cs="仿宋"/>
          <w:color w:val="auto"/>
          <w:spacing w:val="-10"/>
          <w:sz w:val="28"/>
          <w:szCs w:val="28"/>
        </w:rPr>
        <w:t>×50</w:t>
      </w:r>
      <w:r>
        <w:rPr>
          <w:rFonts w:hint="eastAsia" w:ascii="仿宋" w:hAnsi="仿宋" w:eastAsia="仿宋" w:cs="仿宋"/>
          <w:color w:val="auto"/>
          <w:spacing w:val="-10"/>
          <w:sz w:val="28"/>
          <w:szCs w:val="28"/>
          <w:lang w:val="en-US" w:eastAsia="zh-CN"/>
        </w:rPr>
        <w:t>mm</w:t>
      </w:r>
      <w:r>
        <w:rPr>
          <w:rFonts w:hint="eastAsia" w:ascii="仿宋" w:hAnsi="仿宋" w:eastAsia="仿宋" w:cs="仿宋"/>
          <w:color w:val="auto"/>
          <w:spacing w:val="-10"/>
          <w:sz w:val="28"/>
          <w:szCs w:val="28"/>
        </w:rPr>
        <w:t>，32块（或8平方米）。</w:t>
      </w:r>
    </w:p>
    <w:p>
      <w:pPr>
        <w:widowControl/>
        <w:numPr>
          <w:ilvl w:val="0"/>
          <w:numId w:val="0"/>
        </w:numPr>
        <w:ind w:firstLine="520" w:firstLineChars="200"/>
        <w:jc w:val="left"/>
        <w:rPr>
          <w:rFonts w:hint="default" w:ascii="仿宋" w:hAnsi="仿宋" w:eastAsia="仿宋" w:cs="仿宋"/>
          <w:color w:val="auto"/>
          <w:spacing w:val="-10"/>
          <w:sz w:val="28"/>
          <w:szCs w:val="28"/>
          <w:lang w:val="en-US" w:eastAsia="zh-CN"/>
        </w:rPr>
      </w:pPr>
      <w:r>
        <w:rPr>
          <w:rFonts w:hint="eastAsia" w:ascii="仿宋" w:hAnsi="仿宋" w:eastAsia="仿宋" w:cs="仿宋"/>
          <w:color w:val="auto"/>
          <w:spacing w:val="-10"/>
          <w:sz w:val="28"/>
          <w:szCs w:val="28"/>
        </w:rPr>
        <w:t>备用样品：</w:t>
      </w:r>
      <w:r>
        <w:rPr>
          <w:rFonts w:hint="eastAsia" w:ascii="仿宋" w:hAnsi="仿宋" w:eastAsia="仿宋" w:cs="仿宋"/>
          <w:color w:val="auto"/>
          <w:spacing w:val="-10"/>
          <w:sz w:val="28"/>
          <w:szCs w:val="28"/>
          <w:lang w:eastAsia="zh-CN"/>
        </w:rPr>
        <w:t>不小于</w:t>
      </w:r>
      <w:r>
        <w:rPr>
          <w:rFonts w:hint="eastAsia" w:ascii="仿宋" w:hAnsi="仿宋" w:eastAsia="仿宋" w:cs="仿宋"/>
          <w:color w:val="auto"/>
          <w:spacing w:val="-10"/>
          <w:sz w:val="28"/>
          <w:szCs w:val="28"/>
        </w:rPr>
        <w:t>500</w:t>
      </w:r>
      <w:r>
        <w:rPr>
          <w:rFonts w:hint="eastAsia" w:ascii="仿宋" w:hAnsi="仿宋" w:eastAsia="仿宋" w:cs="仿宋"/>
          <w:color w:val="auto"/>
          <w:spacing w:val="-10"/>
          <w:sz w:val="28"/>
          <w:szCs w:val="28"/>
          <w:lang w:val="en-US" w:eastAsia="zh-CN"/>
        </w:rPr>
        <w:t>mm</w:t>
      </w:r>
      <w:r>
        <w:rPr>
          <w:rFonts w:hint="eastAsia" w:ascii="仿宋" w:hAnsi="仿宋" w:eastAsia="仿宋" w:cs="仿宋"/>
          <w:color w:val="auto"/>
          <w:spacing w:val="-10"/>
          <w:sz w:val="28"/>
          <w:szCs w:val="28"/>
        </w:rPr>
        <w:t>×500</w:t>
      </w:r>
      <w:r>
        <w:rPr>
          <w:rFonts w:hint="eastAsia" w:ascii="仿宋" w:hAnsi="仿宋" w:eastAsia="仿宋" w:cs="仿宋"/>
          <w:color w:val="auto"/>
          <w:spacing w:val="-10"/>
          <w:sz w:val="28"/>
          <w:szCs w:val="28"/>
          <w:lang w:val="en-US" w:eastAsia="zh-CN"/>
        </w:rPr>
        <w:t>mm</w:t>
      </w:r>
      <w:r>
        <w:rPr>
          <w:rFonts w:hint="eastAsia" w:ascii="仿宋" w:hAnsi="仿宋" w:eastAsia="仿宋" w:cs="仿宋"/>
          <w:color w:val="auto"/>
          <w:spacing w:val="-10"/>
          <w:sz w:val="28"/>
          <w:szCs w:val="28"/>
        </w:rPr>
        <w:t>×50</w:t>
      </w:r>
      <w:r>
        <w:rPr>
          <w:rFonts w:hint="eastAsia" w:ascii="仿宋" w:hAnsi="仿宋" w:eastAsia="仿宋" w:cs="仿宋"/>
          <w:color w:val="auto"/>
          <w:spacing w:val="-10"/>
          <w:sz w:val="28"/>
          <w:szCs w:val="28"/>
          <w:lang w:val="en-US" w:eastAsia="zh-CN"/>
        </w:rPr>
        <w:t>mm</w:t>
      </w:r>
      <w:r>
        <w:rPr>
          <w:rFonts w:hint="eastAsia" w:ascii="仿宋" w:hAnsi="仿宋" w:eastAsia="仿宋" w:cs="仿宋"/>
          <w:color w:val="auto"/>
          <w:spacing w:val="-10"/>
          <w:sz w:val="28"/>
          <w:szCs w:val="28"/>
        </w:rPr>
        <w:t>，32块（或8平方米）。</w:t>
      </w:r>
    </w:p>
    <w:p>
      <w:pPr>
        <w:widowControl/>
        <w:ind w:firstLine="520" w:firstLineChars="200"/>
        <w:jc w:val="left"/>
        <w:rPr>
          <w:rFonts w:ascii="仿宋" w:hAnsi="仿宋" w:eastAsia="仿宋" w:cs="仿宋"/>
          <w:color w:val="auto"/>
          <w:spacing w:val="-10"/>
          <w:sz w:val="28"/>
          <w:szCs w:val="28"/>
        </w:rPr>
      </w:pPr>
      <w:r>
        <w:rPr>
          <w:rFonts w:hint="eastAsia" w:ascii="仿宋" w:hAnsi="仿宋" w:eastAsia="仿宋" w:cs="仿宋"/>
          <w:color w:val="auto"/>
          <w:spacing w:val="-10"/>
          <w:sz w:val="28"/>
          <w:szCs w:val="28"/>
        </w:rPr>
        <w:t>1.2.</w:t>
      </w:r>
      <w:r>
        <w:rPr>
          <w:rFonts w:hint="eastAsia" w:ascii="仿宋" w:hAnsi="仿宋" w:eastAsia="仿宋" w:cs="仿宋"/>
          <w:color w:val="auto"/>
          <w:spacing w:val="-10"/>
          <w:sz w:val="28"/>
          <w:szCs w:val="28"/>
          <w:lang w:val="en-US" w:eastAsia="zh-CN"/>
        </w:rPr>
        <w:t>2</w:t>
      </w:r>
      <w:r>
        <w:rPr>
          <w:rFonts w:hint="eastAsia" w:ascii="仿宋" w:hAnsi="仿宋" w:eastAsia="仿宋" w:cs="仿宋"/>
          <w:color w:val="auto"/>
          <w:spacing w:val="-10"/>
          <w:sz w:val="28"/>
          <w:szCs w:val="28"/>
        </w:rPr>
        <w:t>抽样基数满足抽样数量即可。</w:t>
      </w:r>
    </w:p>
    <w:p>
      <w:pPr>
        <w:widowControl/>
        <w:ind w:firstLine="520" w:firstLineChars="200"/>
        <w:jc w:val="left"/>
        <w:rPr>
          <w:rFonts w:ascii="仿宋" w:hAnsi="仿宋" w:eastAsia="仿宋" w:cs="仿宋"/>
          <w:color w:val="auto"/>
          <w:spacing w:val="-10"/>
          <w:sz w:val="28"/>
          <w:szCs w:val="28"/>
        </w:rPr>
      </w:pPr>
      <w:r>
        <w:rPr>
          <w:rFonts w:hint="eastAsia" w:ascii="仿宋" w:hAnsi="仿宋" w:eastAsia="仿宋" w:cs="仿宋"/>
          <w:color w:val="auto"/>
          <w:spacing w:val="-10"/>
          <w:sz w:val="28"/>
          <w:szCs w:val="28"/>
        </w:rPr>
        <w:t>1.</w:t>
      </w:r>
      <w:r>
        <w:rPr>
          <w:rFonts w:hint="eastAsia" w:ascii="仿宋" w:hAnsi="仿宋" w:eastAsia="仿宋" w:cs="仿宋"/>
          <w:color w:val="auto"/>
          <w:spacing w:val="-10"/>
          <w:sz w:val="28"/>
          <w:szCs w:val="28"/>
          <w:lang w:val="en-US" w:eastAsia="zh-CN"/>
        </w:rPr>
        <w:t>2</w:t>
      </w:r>
      <w:r>
        <w:rPr>
          <w:rFonts w:hint="eastAsia" w:ascii="仿宋" w:hAnsi="仿宋" w:eastAsia="仿宋" w:cs="仿宋"/>
          <w:color w:val="auto"/>
          <w:spacing w:val="-10"/>
          <w:sz w:val="28"/>
          <w:szCs w:val="28"/>
        </w:rPr>
        <w:t>.3 抽取样品时，样品自生产日期到抽样日期必须满足陈化期28天的需求，否则不予抽样。</w:t>
      </w:r>
    </w:p>
    <w:p>
      <w:pPr>
        <w:widowControl/>
        <w:jc w:val="left"/>
        <w:rPr>
          <w:rFonts w:hint="eastAsia" w:ascii="仿宋" w:hAnsi="仿宋" w:eastAsia="仿宋" w:cs="仿宋"/>
          <w:b/>
          <w:bCs/>
          <w:color w:val="auto"/>
          <w:spacing w:val="-10"/>
          <w:sz w:val="28"/>
          <w:szCs w:val="28"/>
          <w:lang w:eastAsia="zh-CN"/>
        </w:rPr>
      </w:pPr>
      <w:r>
        <w:rPr>
          <w:rFonts w:hint="eastAsia" w:ascii="仿宋" w:hAnsi="仿宋" w:eastAsia="仿宋" w:cs="仿宋"/>
          <w:b/>
          <w:bCs/>
          <w:color w:val="auto"/>
          <w:spacing w:val="-10"/>
          <w:sz w:val="28"/>
          <w:szCs w:val="28"/>
        </w:rPr>
        <w:t>2 检验</w:t>
      </w:r>
      <w:r>
        <w:rPr>
          <w:rFonts w:hint="eastAsia" w:ascii="仿宋" w:hAnsi="仿宋" w:eastAsia="仿宋" w:cs="仿宋"/>
          <w:b/>
          <w:bCs/>
          <w:color w:val="auto"/>
          <w:spacing w:val="-10"/>
          <w:sz w:val="28"/>
          <w:szCs w:val="28"/>
          <w:lang w:eastAsia="zh-CN"/>
        </w:rPr>
        <w:t>依据</w:t>
      </w:r>
    </w:p>
    <w:p>
      <w:pPr>
        <w:widowControl/>
        <w:jc w:val="left"/>
        <w:rPr>
          <w:rFonts w:hint="eastAsia" w:ascii="仿宋" w:hAnsi="仿宋" w:eastAsia="仿宋" w:cs="仿宋"/>
          <w:color w:val="000000"/>
          <w:spacing w:val="-10"/>
          <w:sz w:val="28"/>
          <w:szCs w:val="28"/>
        </w:rPr>
      </w:pPr>
    </w:p>
    <w:p>
      <w:pPr>
        <w:widowControl/>
        <w:jc w:val="center"/>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表1 绝热用模塑聚苯乙烯泡沫塑料（EPS）检验项目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1"/>
        <w:gridCol w:w="2874"/>
        <w:gridCol w:w="25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12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序号</w:t>
            </w:r>
          </w:p>
        </w:tc>
        <w:tc>
          <w:tcPr>
            <w:tcW w:w="2874" w:type="dxa"/>
            <w:tcBorders>
              <w:top w:val="single" w:color="auto" w:sz="4" w:space="0"/>
              <w:left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检验项目</w:t>
            </w:r>
          </w:p>
        </w:tc>
        <w:tc>
          <w:tcPr>
            <w:tcW w:w="2583" w:type="dxa"/>
            <w:tcBorders>
              <w:top w:val="single" w:color="auto" w:sz="4" w:space="0"/>
              <w:left w:val="single" w:color="auto" w:sz="4" w:space="0"/>
              <w:right w:val="single" w:color="auto" w:sz="4" w:space="0"/>
            </w:tcBorders>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12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w:t>
            </w:r>
          </w:p>
        </w:tc>
        <w:tc>
          <w:tcPr>
            <w:tcW w:w="287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表观密度偏差</w:t>
            </w:r>
          </w:p>
        </w:tc>
        <w:tc>
          <w:tcPr>
            <w:tcW w:w="2583"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GB/T 6343-2009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2</w:t>
            </w:r>
          </w:p>
        </w:tc>
        <w:tc>
          <w:tcPr>
            <w:tcW w:w="287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压缩强度</w:t>
            </w:r>
          </w:p>
        </w:tc>
        <w:tc>
          <w:tcPr>
            <w:tcW w:w="2583"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GB/T 8813-2020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1"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3</w:t>
            </w:r>
          </w:p>
        </w:tc>
        <w:tc>
          <w:tcPr>
            <w:tcW w:w="2874"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导热系数</w:t>
            </w:r>
          </w:p>
        </w:tc>
        <w:tc>
          <w:tcPr>
            <w:tcW w:w="2583"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GB/T 10294-2008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121" w:type="dxa"/>
            <w:vMerge w:val="restart"/>
            <w:tcBorders>
              <w:top w:val="single" w:color="auto" w:sz="4" w:space="0"/>
              <w:left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4</w:t>
            </w:r>
          </w:p>
        </w:tc>
        <w:tc>
          <w:tcPr>
            <w:tcW w:w="2874" w:type="dxa"/>
            <w:vMerge w:val="restart"/>
            <w:tcBorders>
              <w:top w:val="single" w:color="auto" w:sz="4" w:space="0"/>
              <w:left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燃烧性能</w:t>
            </w:r>
          </w:p>
        </w:tc>
        <w:tc>
          <w:tcPr>
            <w:tcW w:w="2583" w:type="dxa"/>
            <w:tcBorders>
              <w:top w:val="single" w:color="auto" w:sz="4" w:space="0"/>
              <w:left w:val="single" w:color="auto" w:sz="4" w:space="0"/>
              <w:right w:val="single" w:color="auto" w:sz="4" w:space="0"/>
            </w:tcBorders>
            <w:noWrap/>
            <w:vAlign w:val="center"/>
          </w:tcPr>
          <w:p>
            <w:pPr>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GB/T 20284-2006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121" w:type="dxa"/>
            <w:vMerge w:val="continue"/>
            <w:tcBorders>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p>
        </w:tc>
        <w:tc>
          <w:tcPr>
            <w:tcW w:w="2874" w:type="dxa"/>
            <w:vMerge w:val="continue"/>
            <w:tcBorders>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p>
        </w:tc>
        <w:tc>
          <w:tcPr>
            <w:tcW w:w="2583" w:type="dxa"/>
            <w:tcBorders>
              <w:left w:val="single" w:color="auto" w:sz="4" w:space="0"/>
              <w:bottom w:val="single" w:color="auto" w:sz="4" w:space="0"/>
              <w:right w:val="single" w:color="auto" w:sz="4" w:space="0"/>
            </w:tcBorders>
            <w:noWrap/>
            <w:vAlign w:val="center"/>
          </w:tcPr>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GB/T 8626-2007</w:t>
            </w:r>
          </w:p>
        </w:tc>
      </w:tr>
    </w:tbl>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注：凡是注日期的文件，其随后所有的修改单（不包括勘误的内容）或修订版不适用于本细则。凡是不注日期的文件，其最新版本适用于本细则。</w:t>
      </w:r>
    </w:p>
    <w:p>
      <w:pPr>
        <w:widowControl/>
        <w:jc w:val="left"/>
        <w:rPr>
          <w:rFonts w:ascii="仿宋" w:hAnsi="仿宋" w:eastAsia="仿宋" w:cs="仿宋"/>
          <w:b/>
          <w:bCs/>
          <w:color w:val="000000"/>
          <w:spacing w:val="-10"/>
          <w:sz w:val="28"/>
          <w:szCs w:val="28"/>
        </w:rPr>
      </w:pPr>
      <w:r>
        <w:rPr>
          <w:rFonts w:hint="eastAsia" w:ascii="仿宋" w:hAnsi="仿宋" w:eastAsia="仿宋" w:cs="仿宋"/>
          <w:b/>
          <w:bCs/>
          <w:color w:val="000000"/>
          <w:spacing w:val="-10"/>
          <w:sz w:val="28"/>
          <w:szCs w:val="28"/>
        </w:rPr>
        <w:t>3 判定规则</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w:t>
      </w:r>
      <w:r>
        <w:rPr>
          <w:rFonts w:hint="eastAsia" w:ascii="仿宋" w:hAnsi="仿宋" w:eastAsia="仿宋" w:cs="仿宋"/>
          <w:color w:val="000000"/>
          <w:spacing w:val="-10"/>
          <w:sz w:val="28"/>
          <w:szCs w:val="28"/>
          <w:lang w:val="en-US" w:eastAsia="zh-CN"/>
        </w:rPr>
        <w:t xml:space="preserve">   </w:t>
      </w:r>
      <w:r>
        <w:rPr>
          <w:rFonts w:hint="eastAsia" w:ascii="仿宋" w:hAnsi="仿宋" w:eastAsia="仿宋" w:cs="仿宋"/>
          <w:color w:val="000000"/>
          <w:spacing w:val="-10"/>
          <w:sz w:val="28"/>
          <w:szCs w:val="28"/>
        </w:rPr>
        <w:t>3.1依据标准</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GB/T 10801.1-2021绝热用模塑聚苯乙烯泡沫塑料（EPS）</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 8624-2012 建筑材料及制品燃烧性能分级</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相关的法律、行政法规、部门规章、规范性文件</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现行有效的企业标准、团体标准、地方标准及产品明示质量要求</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3.2判定原则</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经检验，检验项目全部合格，判定为被抽查产品</w:t>
      </w:r>
      <w:r>
        <w:rPr>
          <w:rFonts w:hint="eastAsia" w:ascii="仿宋" w:hAnsi="仿宋" w:eastAsia="仿宋" w:cs="仿宋"/>
          <w:color w:val="auto"/>
          <w:spacing w:val="-10"/>
          <w:sz w:val="28"/>
          <w:szCs w:val="28"/>
        </w:rPr>
        <w:t>所检项目未发现不合格；</w:t>
      </w:r>
      <w:r>
        <w:rPr>
          <w:rFonts w:hint="eastAsia" w:ascii="仿宋" w:hAnsi="仿宋" w:eastAsia="仿宋" w:cs="仿宋"/>
          <w:color w:val="000000"/>
          <w:spacing w:val="-10"/>
          <w:sz w:val="28"/>
          <w:szCs w:val="28"/>
        </w:rPr>
        <w:t>检验项目中任一项或一项以上不合格，判定为被抽查产品不合格。</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若被检产品明示的质量要求高于本细则中检验项目依据的标准要求时，应按被检产品明示的质量要求判定。</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若被检产品明示的质量要求低于本细则中检验项目依据的强制性标准要求时，应按照强制性标准要求判定。</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若被检产品明示的质量要求低于或包含本细则中检验项目依据的推荐性标准要求时，应以被检产品明示的质量要求判定。</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若被检产品明示的质量要求缺少本细则中检验项目依据的强制性标准要求时，应按照强制性标准要求判定。</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若被检产品明示的质量要求缺少本细则中检验项目依据的推荐性标准要求时，该项目不参与判定。</w:t>
      </w:r>
    </w:p>
    <w:p>
      <w:pPr>
        <w:widowControl/>
        <w:ind w:firstLine="465"/>
        <w:jc w:val="left"/>
        <w:rPr>
          <w:rFonts w:ascii="仿宋" w:hAnsi="仿宋" w:eastAsia="仿宋" w:cs="仿宋"/>
          <w:color w:val="000000"/>
          <w:spacing w:val="-10"/>
          <w:sz w:val="28"/>
          <w:szCs w:val="28"/>
        </w:rPr>
      </w:pPr>
    </w:p>
    <w:p>
      <w:pPr>
        <w:widowControl/>
        <w:jc w:val="lef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ljN2UxNjU2MDE4OGIxZjY4NmMxNzA0M2Y2OGFlMzYifQ=="/>
  </w:docVars>
  <w:rsids>
    <w:rsidRoot w:val="00DC0F2E"/>
    <w:rsid w:val="00003852"/>
    <w:rsid w:val="00014D9B"/>
    <w:rsid w:val="00017C84"/>
    <w:rsid w:val="0002385C"/>
    <w:rsid w:val="00036296"/>
    <w:rsid w:val="000751F3"/>
    <w:rsid w:val="000B5DF3"/>
    <w:rsid w:val="000C5367"/>
    <w:rsid w:val="00130E6D"/>
    <w:rsid w:val="00136332"/>
    <w:rsid w:val="001904F5"/>
    <w:rsid w:val="001A2B90"/>
    <w:rsid w:val="001B2732"/>
    <w:rsid w:val="001F1C27"/>
    <w:rsid w:val="001F6724"/>
    <w:rsid w:val="00206B7D"/>
    <w:rsid w:val="0025791D"/>
    <w:rsid w:val="0028351A"/>
    <w:rsid w:val="002B7C84"/>
    <w:rsid w:val="0034133C"/>
    <w:rsid w:val="00366746"/>
    <w:rsid w:val="00367534"/>
    <w:rsid w:val="00372506"/>
    <w:rsid w:val="00437369"/>
    <w:rsid w:val="00440E57"/>
    <w:rsid w:val="00441C9C"/>
    <w:rsid w:val="0049505F"/>
    <w:rsid w:val="004D0E0A"/>
    <w:rsid w:val="004D71FD"/>
    <w:rsid w:val="005A4564"/>
    <w:rsid w:val="005D6B26"/>
    <w:rsid w:val="005E49EB"/>
    <w:rsid w:val="006624E8"/>
    <w:rsid w:val="00675DB1"/>
    <w:rsid w:val="006913E1"/>
    <w:rsid w:val="006E3F73"/>
    <w:rsid w:val="007163DF"/>
    <w:rsid w:val="00744839"/>
    <w:rsid w:val="007850B8"/>
    <w:rsid w:val="007A24A8"/>
    <w:rsid w:val="007D3590"/>
    <w:rsid w:val="007D6750"/>
    <w:rsid w:val="008014E2"/>
    <w:rsid w:val="008724BB"/>
    <w:rsid w:val="00887324"/>
    <w:rsid w:val="008915DF"/>
    <w:rsid w:val="008B780D"/>
    <w:rsid w:val="00913A26"/>
    <w:rsid w:val="00920060"/>
    <w:rsid w:val="00972609"/>
    <w:rsid w:val="00986FF3"/>
    <w:rsid w:val="00997F84"/>
    <w:rsid w:val="00A1407C"/>
    <w:rsid w:val="00A22D86"/>
    <w:rsid w:val="00A233CA"/>
    <w:rsid w:val="00A37D62"/>
    <w:rsid w:val="00AC657E"/>
    <w:rsid w:val="00AE6BFE"/>
    <w:rsid w:val="00AF1713"/>
    <w:rsid w:val="00B02FE8"/>
    <w:rsid w:val="00B22458"/>
    <w:rsid w:val="00B2498A"/>
    <w:rsid w:val="00B55E7B"/>
    <w:rsid w:val="00B96D64"/>
    <w:rsid w:val="00BA7A4D"/>
    <w:rsid w:val="00BF4E65"/>
    <w:rsid w:val="00C734B8"/>
    <w:rsid w:val="00C85642"/>
    <w:rsid w:val="00C869EC"/>
    <w:rsid w:val="00C94FB0"/>
    <w:rsid w:val="00CB44F1"/>
    <w:rsid w:val="00CE6C08"/>
    <w:rsid w:val="00D220A9"/>
    <w:rsid w:val="00D85F10"/>
    <w:rsid w:val="00DB1412"/>
    <w:rsid w:val="00DB78C7"/>
    <w:rsid w:val="00DB7A65"/>
    <w:rsid w:val="00DC0F2E"/>
    <w:rsid w:val="00E72DBE"/>
    <w:rsid w:val="00EA26C4"/>
    <w:rsid w:val="00EA7F17"/>
    <w:rsid w:val="00EC757F"/>
    <w:rsid w:val="00F01AB6"/>
    <w:rsid w:val="00F24ED1"/>
    <w:rsid w:val="00F3444F"/>
    <w:rsid w:val="00F67AD8"/>
    <w:rsid w:val="00F73775"/>
    <w:rsid w:val="01484FA4"/>
    <w:rsid w:val="01BB7564"/>
    <w:rsid w:val="12417761"/>
    <w:rsid w:val="19674924"/>
    <w:rsid w:val="19E602AE"/>
    <w:rsid w:val="1AAF28D1"/>
    <w:rsid w:val="1F74503C"/>
    <w:rsid w:val="1FF21DA9"/>
    <w:rsid w:val="22014F16"/>
    <w:rsid w:val="3BF35840"/>
    <w:rsid w:val="3C4562A2"/>
    <w:rsid w:val="3E6DA3F9"/>
    <w:rsid w:val="442D472D"/>
    <w:rsid w:val="466E61EE"/>
    <w:rsid w:val="4FBF758B"/>
    <w:rsid w:val="51411C70"/>
    <w:rsid w:val="51EF270F"/>
    <w:rsid w:val="59867E20"/>
    <w:rsid w:val="5A5E608B"/>
    <w:rsid w:val="628A3F58"/>
    <w:rsid w:val="6CFF4615"/>
    <w:rsid w:val="6E841DDA"/>
    <w:rsid w:val="6FB42C0E"/>
    <w:rsid w:val="70744F5D"/>
    <w:rsid w:val="756C0D83"/>
    <w:rsid w:val="7DCFD248"/>
    <w:rsid w:val="7EC764C0"/>
    <w:rsid w:val="7F39F771"/>
    <w:rsid w:val="7FFDA18F"/>
    <w:rsid w:val="7FFF20E6"/>
    <w:rsid w:val="A5E3F064"/>
    <w:rsid w:val="BD37653F"/>
    <w:rsid w:val="BF9F0BCC"/>
    <w:rsid w:val="BFBD6956"/>
    <w:rsid w:val="E4E7EDC2"/>
    <w:rsid w:val="E7EF9488"/>
    <w:rsid w:val="F57ED262"/>
    <w:rsid w:val="FFFFE2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3"/>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2"/>
    <w:qFormat/>
    <w:uiPriority w:val="0"/>
    <w:pPr>
      <w:spacing w:after="120"/>
      <w:ind w:left="420" w:leftChars="200"/>
    </w:pPr>
    <w:rPr>
      <w:sz w:val="16"/>
      <w:szCs w:val="16"/>
    </w:rPr>
  </w:style>
  <w:style w:type="character" w:styleId="9">
    <w:name w:val="annotation reference"/>
    <w:basedOn w:val="8"/>
    <w:qFormat/>
    <w:uiPriority w:val="0"/>
    <w:rPr>
      <w:sz w:val="21"/>
      <w:szCs w:val="21"/>
    </w:rPr>
  </w:style>
  <w:style w:type="character" w:customStyle="1" w:styleId="10">
    <w:name w:val="页眉 Char"/>
    <w:basedOn w:val="8"/>
    <w:link w:val="5"/>
    <w:qFormat/>
    <w:uiPriority w:val="0"/>
    <w:rPr>
      <w:kern w:val="2"/>
      <w:sz w:val="18"/>
      <w:szCs w:val="18"/>
    </w:rPr>
  </w:style>
  <w:style w:type="character" w:customStyle="1" w:styleId="11">
    <w:name w:val="页脚 Char"/>
    <w:basedOn w:val="8"/>
    <w:link w:val="4"/>
    <w:qFormat/>
    <w:uiPriority w:val="0"/>
    <w:rPr>
      <w:kern w:val="2"/>
      <w:sz w:val="18"/>
      <w:szCs w:val="18"/>
    </w:rPr>
  </w:style>
  <w:style w:type="character" w:customStyle="1" w:styleId="12">
    <w:name w:val="正文文本缩进 3 Char"/>
    <w:basedOn w:val="8"/>
    <w:link w:val="6"/>
    <w:qFormat/>
    <w:uiPriority w:val="0"/>
    <w:rPr>
      <w:kern w:val="2"/>
      <w:sz w:val="16"/>
      <w:szCs w:val="16"/>
    </w:rPr>
  </w:style>
  <w:style w:type="character" w:customStyle="1" w:styleId="13">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180</Words>
  <Characters>1031</Characters>
  <Lines>8</Lines>
  <Paragraphs>2</Paragraphs>
  <TotalTime>10</TotalTime>
  <ScaleCrop>false</ScaleCrop>
  <LinksUpToDate>false</LinksUpToDate>
  <CharactersWithSpaces>1209</CharactersWithSpaces>
  <Application>WPS Office_11.8.2.10533_F1E327BC-269C-435d-A152-05C5408002CA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2023-06-17T00:19:00Z</dcterms:created>
  <dc:creator>Administrator</dc:creator>
  <cp:lastModifiedBy>user</cp:lastModifiedBy>
  <dcterms:modified xsi:type="dcterms:W3CDTF">2023-08-02T16:30:14Z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2052-11.8.2.10533</vt:lpwstr>
  </property>
  <property fmtid="{D5CDD505-2E9C-101B-9397-08002B2CF9AE}" pid="3" name="ICV">
    <vt:lpwstr>DB4FAC5457B549FF84B3BDF92DB73B1F</vt:lpwstr>
  </property>
</Properties>
</file>