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宋体" w:cs="Times New Roman"/>
        </w:rPr>
      </w:pPr>
      <w:r>
        <w:rPr>
          <w:rFonts w:ascii="方正小标宋简体" w:hAnsi="Times New Roman" w:eastAsia="方正小标宋简体" w:cs="Times New Roman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年长春市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拟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立项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地方标准汇总表</w:t>
      </w:r>
      <w:r>
        <w:rPr>
          <w:rFonts w:ascii="Times New Roman" w:hAnsi="Times New Roman" w:eastAsia="宋体" w:cs="Times New Roman"/>
        </w:rPr>
        <w:t xml:space="preserve">   </w:t>
      </w:r>
    </w:p>
    <w:p>
      <w:pPr>
        <w:spacing w:line="600" w:lineRule="exact"/>
        <w:jc w:val="center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宋体" w:cs="Times New Roman"/>
        </w:rPr>
        <w:t xml:space="preserve">                                                    </w:t>
      </w: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                                     </w:t>
      </w:r>
    </w:p>
    <w:tbl>
      <w:tblPr>
        <w:tblStyle w:val="2"/>
        <w:tblW w:w="14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860"/>
        <w:gridCol w:w="690"/>
        <w:gridCol w:w="975"/>
        <w:gridCol w:w="1680"/>
        <w:gridCol w:w="1350"/>
        <w:gridCol w:w="2685"/>
        <w:gridCol w:w="1545"/>
        <w:gridCol w:w="945"/>
        <w:gridCol w:w="1155"/>
        <w:gridCol w:w="960"/>
        <w:gridCol w:w="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 号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分类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所属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领域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起草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起草人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参加单位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主管部门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制定或修订及被修订标准号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拟采用国标标准和国外先进标准编号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报批稿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完成时间（年、月）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政务公开事项目录编制规范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管理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社会治理领域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长春市理工大学、吉林省承铎地方立法咨询评估中心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杜勇、刘东、徐绍航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长春市政务服务和数字化建设管理局、长春市理工大学、吉林省承铎地方立法咨询评估中心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长春市政务服务和数字化建设管理局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2023.12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政务服务场所建设规范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管理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其它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长春市标准研究院、长春市政务服务和数字化建设管理局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-99" w:rightChars="-4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方雷、李晓微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长春市政务服务和数字化建设管理局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2023.12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政务服务场所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视觉形象识别系统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其它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其它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长春市标准研究院、长春市政务服务和数字化建设管理局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-99" w:rightChars="-4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方雷、邓贺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长春市政务服务和数字化建设管理局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2023.12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行政合法性审查规范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管理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其他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长春市司法局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钱开锋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、邓贺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长春市标准研究院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长春市司法局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2023.12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寒冷地区工业管道使用管理规范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工业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长春特种设备检测研究院（长春市特种设备安全监控中心）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袁海龙、陈国栋、吴为、王金波等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长春市场监督管理局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2023.12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站用储气瓶组定期检验规范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安全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公共安全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长春特种设备检测研究院（长春市特种设备安全监控中心）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秦晓辉、李亮、周凯、陈昊、董凯、孙晓盟等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长春市场监督管理局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2023.12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稻田养殖鲶鱼技术规范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方法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农业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长春市水产品质量安全检测中心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修磊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王海、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于林海、郭贵良、吴德杰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长春市农业农村局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2023.12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菜豆品种长农菜豆7号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产品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农业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长春市农业科学院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葛善欣、孟繁君、汪可心、马慧、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张晓月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长春市农业农村局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2023.12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枝角类室内高密度培养技术规范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方法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农业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长春市水产品质量安全检测中心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李霞、修磊、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郭贵良、綦天华、杨立军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长春市农业农村局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2023.12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水稻品种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长乐520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产品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农业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长春市农业科学院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金玄吉、单洪波、张凯、侯小超、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黄小萱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长春市农业农村局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2023.12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玉米高产增效保护性耕作综合技术规范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方法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农业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中国科学院东北地理与农业生态研究所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敖曼、关义新、徐国臣、李波、郭浩、董文赫、张新影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吉林省乾溢农业发展专业合作社联合社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长春市农业农村局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制定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2023.12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能繁母牛引进质量控制规范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方法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农业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长春市畜牧总站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解殿玉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长春市畜牧业管理局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2023.12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市级肉牛核心育种场建设与管理规范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方法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农业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长春市畜牧总站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张会民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吉林省畜牧兽医科学研究院、东丰县梅花鹿产业发展服务中心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长春市畜牧业管理局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2023.12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梅花鹿核心育种场管理规范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管理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畜牧业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长春市颂祥牧业科技有限公司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田来明等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吉林省畜牧兽医科学研究院、东丰县梅花鹿产业发展服务中心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长春市畜牧业管理局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2023.12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养老机构护理文件书写与管理规范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管理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服务业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长春市第一社会福利院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刘凤梅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长春市民政局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2023.12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乡村旅游服务指南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其他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服务业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长春职业技术学院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王洋、陈金、等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长春市饭店餐饮烹饪协会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长春市商务局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2023.12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冬季供暖运行参数气象指标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其他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城市管理、服务业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长春市气象局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杨秀峰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长春市气象局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2023.12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西餐厅服务规范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管理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服务业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长春大学旅游学院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田婧、贺柏平等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长春乡村文旅协会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长春市文化和广播电视旅游局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2023.12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line="600" w:lineRule="exact"/>
        <w:jc w:val="left"/>
        <w:rPr>
          <w:rFonts w:hint="default" w:eastAsia="仿宋_GB2312"/>
          <w:lang w:val="en-US" w:eastAsia="zh-CN"/>
        </w:rPr>
      </w:pPr>
    </w:p>
    <w:sectPr>
      <w:pgSz w:w="16838" w:h="11906" w:orient="landscape"/>
      <w:pgMar w:top="952" w:right="1100" w:bottom="952" w:left="11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1"/>
    <w:family w:val="auto"/>
    <w:pitch w:val="variable"/>
    <w:sig w:usb0="E00002FF" w:usb1="420024FF" w:usb2="00000000" w:usb3="00000000" w:csb0="2000019F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2ZjFjNzQ2MDAzYThkNjI1ZGI1ZGZiMjE3ZmEyMGEifQ=="/>
  </w:docVars>
  <w:rsids>
    <w:rsidRoot w:val="22E71F75"/>
    <w:rsid w:val="015B71EB"/>
    <w:rsid w:val="040A32DC"/>
    <w:rsid w:val="04354874"/>
    <w:rsid w:val="05432551"/>
    <w:rsid w:val="063302DF"/>
    <w:rsid w:val="080E1538"/>
    <w:rsid w:val="12E7019A"/>
    <w:rsid w:val="14814D07"/>
    <w:rsid w:val="158419EA"/>
    <w:rsid w:val="1C47643B"/>
    <w:rsid w:val="20684BD2"/>
    <w:rsid w:val="21FF1FE4"/>
    <w:rsid w:val="22E71F75"/>
    <w:rsid w:val="23730A1C"/>
    <w:rsid w:val="29600DC0"/>
    <w:rsid w:val="299E7A78"/>
    <w:rsid w:val="2CAA079B"/>
    <w:rsid w:val="323338D1"/>
    <w:rsid w:val="32DA0B3C"/>
    <w:rsid w:val="33042513"/>
    <w:rsid w:val="33862EDD"/>
    <w:rsid w:val="34000179"/>
    <w:rsid w:val="37557806"/>
    <w:rsid w:val="37B84DC3"/>
    <w:rsid w:val="3AD16020"/>
    <w:rsid w:val="3BC44F5A"/>
    <w:rsid w:val="42270F07"/>
    <w:rsid w:val="4584225E"/>
    <w:rsid w:val="499E6DEB"/>
    <w:rsid w:val="49C50C0C"/>
    <w:rsid w:val="4ABA5E37"/>
    <w:rsid w:val="4B32352F"/>
    <w:rsid w:val="4B8A2A46"/>
    <w:rsid w:val="58E5752E"/>
    <w:rsid w:val="5DE352BC"/>
    <w:rsid w:val="5ED20A0C"/>
    <w:rsid w:val="5F1B3AA1"/>
    <w:rsid w:val="625C5468"/>
    <w:rsid w:val="654523B9"/>
    <w:rsid w:val="66E14363"/>
    <w:rsid w:val="67D908D2"/>
    <w:rsid w:val="7BA57852"/>
    <w:rsid w:val="7CD660C8"/>
    <w:rsid w:val="7FD5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1217</Words>
  <Characters>1339</Characters>
  <Lines>0</Lines>
  <Paragraphs>0</Paragraphs>
  <TotalTime>117</TotalTime>
  <ScaleCrop>false</ScaleCrop>
  <LinksUpToDate>false</LinksUpToDate>
  <CharactersWithSpaces>1435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2022-03-26T09:49:00Z</dcterms:created>
  <dc:creator>JO</dc:creator>
  <cp:lastModifiedBy>邓贺</cp:lastModifiedBy>
  <cp:lastPrinted>2022-06-16T01:28:00Z</cp:lastPrinted>
  <dcterms:modified xsi:type="dcterms:W3CDTF">2023-05-22T07:32:49Z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94F9D352AD1D472DA36155C5886098A0</vt:lpwstr>
  </property>
</Properties>
</file>