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AEA34">
      <w:pPr>
        <w:jc w:val="center"/>
        <w:rPr>
          <w:rFonts w:hint="default"/>
          <w:b/>
          <w:bCs/>
          <w:sz w:val="28"/>
          <w:szCs w:val="24"/>
          <w:u w:val="none"/>
          <w:lang w:val="en-US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u w:val="none"/>
          <w:lang w:eastAsia="zh-CN"/>
        </w:rPr>
        <w:t>2025年年度食品安全抽检监测服务项目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公开招标公告</w:t>
      </w:r>
    </w:p>
    <w:p w14:paraId="6F92A166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项目概况</w:t>
      </w:r>
    </w:p>
    <w:p w14:paraId="2ABB91C4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u w:val="single"/>
          <w:lang w:eastAsia="zh-CN"/>
        </w:rPr>
        <w:t>2025年年度食品安全抽检监测服务项目</w:t>
      </w:r>
      <w:r>
        <w:rPr>
          <w:rFonts w:hint="eastAsia" w:ascii="宋体" w:hAnsi="宋体" w:cs="宋体"/>
          <w:color w:val="auto"/>
          <w:szCs w:val="21"/>
          <w:highlight w:val="none"/>
        </w:rPr>
        <w:t>的潜在的投标人应在“政采云”平台（https://www.zcygov.cn/）获取（下载）招标文件，并于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20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25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年0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日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08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时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0分</w:t>
      </w:r>
      <w:r>
        <w:rPr>
          <w:rFonts w:hint="eastAsia" w:ascii="宋体" w:hAnsi="宋体" w:cs="宋体"/>
          <w:color w:val="auto"/>
          <w:szCs w:val="21"/>
          <w:highlight w:val="none"/>
        </w:rPr>
        <w:t>（北京时间）前提交投标文件。</w:t>
      </w:r>
    </w:p>
    <w:p w14:paraId="751A2CFC">
      <w:pPr>
        <w:pStyle w:val="10"/>
        <w:rPr>
          <w:color w:val="auto"/>
          <w:highlight w:val="none"/>
          <w:lang w:val="zh-CN"/>
        </w:rPr>
      </w:pPr>
    </w:p>
    <w:p w14:paraId="66A47C2D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项目基本概况</w:t>
      </w:r>
    </w:p>
    <w:p w14:paraId="7E4C603E">
      <w:pPr>
        <w:spacing w:line="360" w:lineRule="auto"/>
        <w:ind w:firstLine="420"/>
        <w:jc w:val="left"/>
        <w:rPr>
          <w:rFonts w:hint="eastAsia" w:ascii="宋体" w:hAnsi="宋体" w:eastAsia="宋体" w:cs="宋体"/>
          <w:color w:val="auto"/>
          <w:kern w:val="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kern w:val="1"/>
          <w:szCs w:val="21"/>
          <w:highlight w:val="none"/>
        </w:rPr>
        <w:t>编号</w:t>
      </w:r>
      <w:r>
        <w:rPr>
          <w:rFonts w:hint="eastAsia" w:ascii="宋体" w:hAnsi="宋体" w:eastAsia="宋体" w:cs="宋体"/>
          <w:color w:val="auto"/>
          <w:kern w:val="1"/>
          <w:szCs w:val="21"/>
          <w:highlight w:val="none"/>
          <w:lang w:val="zh-CN"/>
        </w:rPr>
        <w:t>：JM-2025-06-00626；</w:t>
      </w:r>
      <w:bookmarkStart w:id="12" w:name="_GoBack"/>
      <w:bookmarkEnd w:id="12"/>
    </w:p>
    <w:p w14:paraId="61FA6C60">
      <w:pPr>
        <w:spacing w:line="360" w:lineRule="auto"/>
        <w:ind w:firstLine="420"/>
        <w:jc w:val="left"/>
        <w:rPr>
          <w:rFonts w:hint="eastAsia" w:ascii="宋体" w:hAnsi="宋体" w:eastAsia="宋体" w:cs="宋体"/>
          <w:color w:val="auto"/>
          <w:kern w:val="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1"/>
          <w:szCs w:val="21"/>
          <w:highlight w:val="none"/>
          <w:lang w:val="zh-CN"/>
        </w:rPr>
        <w:t>项目名称：2025年年度食品安全抽检监测服务项目；</w:t>
      </w:r>
    </w:p>
    <w:p w14:paraId="4603319F">
      <w:pPr>
        <w:spacing w:line="360" w:lineRule="auto"/>
        <w:ind w:firstLine="420"/>
        <w:jc w:val="left"/>
        <w:rPr>
          <w:rFonts w:hint="eastAsia" w:ascii="宋体" w:hAnsi="宋体" w:eastAsia="宋体" w:cs="宋体"/>
          <w:color w:val="auto"/>
          <w:kern w:val="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1"/>
          <w:szCs w:val="21"/>
          <w:highlight w:val="none"/>
          <w:lang w:val="zh-CN"/>
        </w:rPr>
        <w:t>预算金额（最高限价）：14559155元；</w:t>
      </w:r>
    </w:p>
    <w:p w14:paraId="67158DFB">
      <w:pPr>
        <w:spacing w:line="360" w:lineRule="auto"/>
        <w:ind w:firstLine="420"/>
        <w:jc w:val="left"/>
        <w:rPr>
          <w:rFonts w:hint="eastAsia" w:ascii="宋体" w:hAnsi="宋体" w:eastAsia="宋体" w:cs="宋体"/>
          <w:color w:val="auto"/>
          <w:kern w:val="1"/>
          <w:szCs w:val="21"/>
          <w:highlight w:val="none"/>
          <w:vertAlign w:val="baseline"/>
        </w:rPr>
      </w:pPr>
      <w:r>
        <w:rPr>
          <w:rFonts w:hint="eastAsia" w:ascii="宋体" w:hAnsi="宋体" w:eastAsia="宋体" w:cs="宋体"/>
          <w:color w:val="auto"/>
          <w:kern w:val="1"/>
          <w:szCs w:val="21"/>
          <w:highlight w:val="none"/>
        </w:rPr>
        <w:t>采购需求（划分情况、采购内容、检测批次、采购预算</w:t>
      </w:r>
      <w:r>
        <w:rPr>
          <w:rFonts w:hint="eastAsia" w:ascii="宋体" w:hAnsi="宋体" w:eastAsia="宋体" w:cs="宋体"/>
          <w:color w:val="auto"/>
          <w:kern w:val="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1"/>
          <w:szCs w:val="21"/>
          <w:highlight w:val="none"/>
          <w:lang w:val="en-US" w:eastAsia="zh-CN"/>
        </w:rPr>
        <w:t>合同履约期限</w:t>
      </w:r>
      <w:r>
        <w:rPr>
          <w:rFonts w:hint="eastAsia" w:ascii="宋体" w:hAnsi="宋体" w:eastAsia="宋体" w:cs="宋体"/>
          <w:color w:val="auto"/>
          <w:kern w:val="1"/>
          <w:szCs w:val="21"/>
          <w:highlight w:val="none"/>
        </w:rPr>
        <w:t>）：</w:t>
      </w:r>
    </w:p>
    <w:tbl>
      <w:tblPr>
        <w:tblStyle w:val="14"/>
        <w:tblW w:w="10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138"/>
        <w:gridCol w:w="3983"/>
        <w:gridCol w:w="1379"/>
        <w:gridCol w:w="1414"/>
        <w:gridCol w:w="1689"/>
      </w:tblGrid>
      <w:tr w14:paraId="41B90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center"/>
          </w:tcPr>
          <w:p w14:paraId="480397DF"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 w14:paraId="3E134BE9"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标项</w:t>
            </w:r>
          </w:p>
        </w:tc>
        <w:tc>
          <w:tcPr>
            <w:tcW w:w="3983" w:type="dxa"/>
            <w:noWrap w:val="0"/>
            <w:vAlign w:val="center"/>
          </w:tcPr>
          <w:p w14:paraId="2E4B830F">
            <w:pPr>
              <w:pStyle w:val="10"/>
              <w:ind w:firstLine="420" w:firstLineChars="0"/>
              <w:jc w:val="center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内容</w:t>
            </w:r>
          </w:p>
        </w:tc>
        <w:tc>
          <w:tcPr>
            <w:tcW w:w="1379" w:type="dxa"/>
            <w:noWrap w:val="0"/>
            <w:vAlign w:val="center"/>
          </w:tcPr>
          <w:p w14:paraId="29304255"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检测批次</w:t>
            </w:r>
          </w:p>
        </w:tc>
        <w:tc>
          <w:tcPr>
            <w:tcW w:w="1414" w:type="dxa"/>
            <w:noWrap w:val="0"/>
            <w:vAlign w:val="center"/>
          </w:tcPr>
          <w:p w14:paraId="62740E71">
            <w:pPr>
              <w:pStyle w:val="10"/>
              <w:ind w:left="0" w:leftChars="0" w:firstLine="0" w:firstLineChars="0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采购预算</w:t>
            </w:r>
          </w:p>
          <w:p w14:paraId="58EB7A4E">
            <w:pPr>
              <w:pStyle w:val="1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lang w:val="zh-CN"/>
              </w:rPr>
              <w:t>最高限价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（元）</w:t>
            </w:r>
          </w:p>
        </w:tc>
        <w:tc>
          <w:tcPr>
            <w:tcW w:w="1689" w:type="dxa"/>
            <w:noWrap w:val="0"/>
            <w:vAlign w:val="center"/>
          </w:tcPr>
          <w:p w14:paraId="2FC2A5D0">
            <w:pPr>
              <w:pStyle w:val="1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合同履约期限</w:t>
            </w:r>
          </w:p>
        </w:tc>
      </w:tr>
      <w:tr w14:paraId="1019C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center"/>
          </w:tcPr>
          <w:p w14:paraId="3E146DD6"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 w14:paraId="4A27E14B">
            <w:pPr>
              <w:pStyle w:val="10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标项1</w:t>
            </w:r>
          </w:p>
        </w:tc>
        <w:tc>
          <w:tcPr>
            <w:tcW w:w="3983" w:type="dxa"/>
            <w:noWrap w:val="0"/>
            <w:vAlign w:val="center"/>
          </w:tcPr>
          <w:p w14:paraId="2CB9693D">
            <w:pPr>
              <w:pStyle w:val="10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粮食加工品、食用油、油脂及其制品、调味品、肉制品、乳制品、饮料、方便食品、饼干、罐头、冷冻饮品等，具体详见招标文件服务需求清单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1379" w:type="dxa"/>
            <w:noWrap w:val="0"/>
            <w:vAlign w:val="center"/>
          </w:tcPr>
          <w:p w14:paraId="3A66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  <w:t>1481</w:t>
            </w:r>
          </w:p>
        </w:tc>
        <w:tc>
          <w:tcPr>
            <w:tcW w:w="1414" w:type="dxa"/>
            <w:noWrap w:val="0"/>
            <w:vAlign w:val="center"/>
          </w:tcPr>
          <w:p w14:paraId="5BE9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  <w:t>1437256</w:t>
            </w:r>
          </w:p>
        </w:tc>
        <w:tc>
          <w:tcPr>
            <w:tcW w:w="1689" w:type="dxa"/>
            <w:noWrap w:val="0"/>
            <w:vAlign w:val="center"/>
          </w:tcPr>
          <w:p w14:paraId="487E46F4">
            <w:pPr>
              <w:jc w:val="center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合同签订后至2025年12月31日</w:t>
            </w:r>
          </w:p>
        </w:tc>
      </w:tr>
      <w:tr w14:paraId="111D0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center"/>
          </w:tcPr>
          <w:p w14:paraId="2B8A7BAE"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138" w:type="dxa"/>
            <w:noWrap w:val="0"/>
            <w:vAlign w:val="center"/>
          </w:tcPr>
          <w:p w14:paraId="3531776F">
            <w:pPr>
              <w:jc w:val="center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标项2</w:t>
            </w:r>
          </w:p>
        </w:tc>
        <w:tc>
          <w:tcPr>
            <w:tcW w:w="3983" w:type="dxa"/>
            <w:noWrap w:val="0"/>
            <w:vAlign w:val="center"/>
          </w:tcPr>
          <w:p w14:paraId="22AE1B45">
            <w:pPr>
              <w:jc w:val="left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粮食加工品、食用油、油脂及其制品、调味品、肉制品、乳制品、饮料、方便食品、饼干、罐头、冷冻饮品等，具体详见招标文件服务需求清单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1379" w:type="dxa"/>
            <w:noWrap w:val="0"/>
            <w:vAlign w:val="center"/>
          </w:tcPr>
          <w:p w14:paraId="0F13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  <w:t>1511</w:t>
            </w:r>
          </w:p>
        </w:tc>
        <w:tc>
          <w:tcPr>
            <w:tcW w:w="1414" w:type="dxa"/>
            <w:noWrap w:val="0"/>
            <w:vAlign w:val="center"/>
          </w:tcPr>
          <w:p w14:paraId="043D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  <w:t>1363422</w:t>
            </w:r>
          </w:p>
        </w:tc>
        <w:tc>
          <w:tcPr>
            <w:tcW w:w="1689" w:type="dxa"/>
            <w:noWrap w:val="0"/>
            <w:vAlign w:val="center"/>
          </w:tcPr>
          <w:p w14:paraId="2943D6AD">
            <w:pPr>
              <w:jc w:val="center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合同签订后至2025年12月31日</w:t>
            </w:r>
          </w:p>
        </w:tc>
      </w:tr>
      <w:tr w14:paraId="701C7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center"/>
          </w:tcPr>
          <w:p w14:paraId="0E384EC7"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 w14:paraId="7F649B74">
            <w:pPr>
              <w:jc w:val="center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标项3</w:t>
            </w:r>
          </w:p>
        </w:tc>
        <w:tc>
          <w:tcPr>
            <w:tcW w:w="3983" w:type="dxa"/>
            <w:noWrap w:val="0"/>
            <w:vAlign w:val="center"/>
          </w:tcPr>
          <w:p w14:paraId="16A8612C">
            <w:pPr>
              <w:jc w:val="left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粮食加工品、食用油、油脂及其制品、调味品、肉制品、乳制品、饮料、方便食品、饼干、罐头、冷冻饮品等，具体详见招标文件服务需求清单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1379" w:type="dxa"/>
            <w:noWrap w:val="0"/>
            <w:vAlign w:val="center"/>
          </w:tcPr>
          <w:p w14:paraId="097F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  <w:t>1456</w:t>
            </w:r>
          </w:p>
        </w:tc>
        <w:tc>
          <w:tcPr>
            <w:tcW w:w="1414" w:type="dxa"/>
            <w:noWrap w:val="0"/>
            <w:vAlign w:val="center"/>
          </w:tcPr>
          <w:p w14:paraId="6FBB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  <w:t>1335812</w:t>
            </w:r>
          </w:p>
        </w:tc>
        <w:tc>
          <w:tcPr>
            <w:tcW w:w="1689" w:type="dxa"/>
            <w:noWrap w:val="0"/>
            <w:vAlign w:val="center"/>
          </w:tcPr>
          <w:p w14:paraId="7A23FEB1">
            <w:pPr>
              <w:jc w:val="center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合同签订后至2025年12月31日</w:t>
            </w:r>
          </w:p>
        </w:tc>
      </w:tr>
      <w:tr w14:paraId="3814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center"/>
          </w:tcPr>
          <w:p w14:paraId="24767AB4"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138" w:type="dxa"/>
            <w:noWrap w:val="0"/>
            <w:vAlign w:val="center"/>
          </w:tcPr>
          <w:p w14:paraId="256A4530">
            <w:pPr>
              <w:jc w:val="center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标项4</w:t>
            </w:r>
          </w:p>
        </w:tc>
        <w:tc>
          <w:tcPr>
            <w:tcW w:w="3983" w:type="dxa"/>
            <w:noWrap w:val="0"/>
            <w:vAlign w:val="center"/>
          </w:tcPr>
          <w:p w14:paraId="4E09580F">
            <w:pPr>
              <w:jc w:val="left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粮食加工品、食用油、油脂及其制品、调味品、肉制品、乳制品、饮料、方便食品、饼干、罐头、冷冻饮品等，具体详见招标文件服务需求清单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1379" w:type="dxa"/>
            <w:noWrap w:val="0"/>
            <w:vAlign w:val="center"/>
          </w:tcPr>
          <w:p w14:paraId="4EE0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  <w:t>1300</w:t>
            </w:r>
          </w:p>
        </w:tc>
        <w:tc>
          <w:tcPr>
            <w:tcW w:w="1414" w:type="dxa"/>
            <w:noWrap w:val="0"/>
            <w:vAlign w:val="center"/>
          </w:tcPr>
          <w:p w14:paraId="74E2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  <w:t>1294320</w:t>
            </w:r>
          </w:p>
        </w:tc>
        <w:tc>
          <w:tcPr>
            <w:tcW w:w="1689" w:type="dxa"/>
            <w:noWrap w:val="0"/>
            <w:vAlign w:val="center"/>
          </w:tcPr>
          <w:p w14:paraId="0FC1CB29">
            <w:pPr>
              <w:jc w:val="center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合同签订后至2025年12月31日</w:t>
            </w:r>
          </w:p>
        </w:tc>
      </w:tr>
      <w:tr w14:paraId="1146B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center"/>
          </w:tcPr>
          <w:p w14:paraId="66A9CC8E"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 w14:paraId="2788697A">
            <w:pPr>
              <w:jc w:val="center"/>
              <w:rPr>
                <w:rFonts w:hint="default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标项5</w:t>
            </w:r>
          </w:p>
        </w:tc>
        <w:tc>
          <w:tcPr>
            <w:tcW w:w="3983" w:type="dxa"/>
            <w:noWrap w:val="0"/>
            <w:vAlign w:val="center"/>
          </w:tcPr>
          <w:p w14:paraId="1DF31D57">
            <w:pPr>
              <w:jc w:val="left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粮食加工品、食用油、油脂及其制品、调味品、肉制品、乳制品、饮料、方便食品、饼干、罐头、冷冻饮品等，具体详见招标文件服务需求清单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1379" w:type="dxa"/>
            <w:noWrap w:val="0"/>
            <w:vAlign w:val="center"/>
          </w:tcPr>
          <w:p w14:paraId="5991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  <w:t>1425</w:t>
            </w:r>
          </w:p>
        </w:tc>
        <w:tc>
          <w:tcPr>
            <w:tcW w:w="1414" w:type="dxa"/>
            <w:noWrap w:val="0"/>
            <w:vAlign w:val="center"/>
          </w:tcPr>
          <w:p w14:paraId="304D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  <w:t>1378180</w:t>
            </w:r>
          </w:p>
        </w:tc>
        <w:tc>
          <w:tcPr>
            <w:tcW w:w="1689" w:type="dxa"/>
            <w:noWrap w:val="0"/>
            <w:vAlign w:val="center"/>
          </w:tcPr>
          <w:p w14:paraId="3D3C64F5">
            <w:pPr>
              <w:jc w:val="center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合同签订后至2025年12月31日</w:t>
            </w:r>
          </w:p>
        </w:tc>
      </w:tr>
      <w:tr w14:paraId="0CA15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center"/>
          </w:tcPr>
          <w:p w14:paraId="00896DA7"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 w14:paraId="2C0F714E">
            <w:pPr>
              <w:jc w:val="center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标项6</w:t>
            </w:r>
          </w:p>
        </w:tc>
        <w:tc>
          <w:tcPr>
            <w:tcW w:w="3983" w:type="dxa"/>
            <w:noWrap w:val="0"/>
            <w:vAlign w:val="center"/>
          </w:tcPr>
          <w:p w14:paraId="109CE3D7">
            <w:pPr>
              <w:jc w:val="left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粮食加工品、食用油、油脂及其制品、调味品、肉制品、乳制品、饮料、方便食品、饼干、罐头、冷冻饮品等，具体详见招标文件服务需求清单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1379" w:type="dxa"/>
            <w:noWrap w:val="0"/>
            <w:vAlign w:val="center"/>
          </w:tcPr>
          <w:p w14:paraId="6D1D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  <w:t>1329</w:t>
            </w:r>
          </w:p>
        </w:tc>
        <w:tc>
          <w:tcPr>
            <w:tcW w:w="1414" w:type="dxa"/>
            <w:noWrap w:val="0"/>
            <w:vAlign w:val="center"/>
          </w:tcPr>
          <w:p w14:paraId="1D0F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  <w:t>1263459</w:t>
            </w:r>
          </w:p>
        </w:tc>
        <w:tc>
          <w:tcPr>
            <w:tcW w:w="1689" w:type="dxa"/>
            <w:noWrap w:val="0"/>
            <w:vAlign w:val="center"/>
          </w:tcPr>
          <w:p w14:paraId="7D78EBF1">
            <w:pPr>
              <w:jc w:val="center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合同签订后至2025年12月31日</w:t>
            </w:r>
          </w:p>
        </w:tc>
      </w:tr>
      <w:tr w14:paraId="5A5CA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center"/>
          </w:tcPr>
          <w:p w14:paraId="1090FD74"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 w14:paraId="52D4115F">
            <w:pPr>
              <w:jc w:val="center"/>
              <w:rPr>
                <w:rFonts w:hint="default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标项7</w:t>
            </w:r>
          </w:p>
        </w:tc>
        <w:tc>
          <w:tcPr>
            <w:tcW w:w="3983" w:type="dxa"/>
            <w:noWrap w:val="0"/>
            <w:vAlign w:val="center"/>
          </w:tcPr>
          <w:p w14:paraId="0ED48D1B">
            <w:pPr>
              <w:jc w:val="left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粮食加工品、食用油、油脂及其制品、调味品、肉制品、乳制品、饮料、方便食品、饼干、罐头、冷冻饮品等，具体详见招标文件服务需求清单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1379" w:type="dxa"/>
            <w:noWrap w:val="0"/>
            <w:vAlign w:val="center"/>
          </w:tcPr>
          <w:p w14:paraId="0E80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  <w:t>1337</w:t>
            </w:r>
          </w:p>
        </w:tc>
        <w:tc>
          <w:tcPr>
            <w:tcW w:w="1414" w:type="dxa"/>
            <w:noWrap w:val="0"/>
            <w:vAlign w:val="center"/>
          </w:tcPr>
          <w:p w14:paraId="07B2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  <w:t>1270778</w:t>
            </w:r>
          </w:p>
        </w:tc>
        <w:tc>
          <w:tcPr>
            <w:tcW w:w="1689" w:type="dxa"/>
            <w:noWrap w:val="0"/>
            <w:vAlign w:val="center"/>
          </w:tcPr>
          <w:p w14:paraId="269A7452">
            <w:pPr>
              <w:jc w:val="center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合同签订后至2025年12月31日</w:t>
            </w:r>
          </w:p>
        </w:tc>
      </w:tr>
      <w:tr w14:paraId="27149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center"/>
          </w:tcPr>
          <w:p w14:paraId="5E83E69F"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 w14:paraId="55527DBF">
            <w:pPr>
              <w:jc w:val="center"/>
              <w:rPr>
                <w:rFonts w:hint="default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标项8</w:t>
            </w:r>
          </w:p>
        </w:tc>
        <w:tc>
          <w:tcPr>
            <w:tcW w:w="3983" w:type="dxa"/>
            <w:noWrap w:val="0"/>
            <w:vAlign w:val="center"/>
          </w:tcPr>
          <w:p w14:paraId="26560EE9">
            <w:pPr>
              <w:jc w:val="left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粮食加工品、食用油、油脂及其制品、调味品、肉制品、乳制品、饮料、方便食品、饼干、罐头、冷冻饮品等，具体详见招标文件服务需求清单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1379" w:type="dxa"/>
            <w:noWrap w:val="0"/>
            <w:vAlign w:val="center"/>
          </w:tcPr>
          <w:p w14:paraId="60E6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  <w:t>1482</w:t>
            </w:r>
          </w:p>
        </w:tc>
        <w:tc>
          <w:tcPr>
            <w:tcW w:w="1414" w:type="dxa"/>
            <w:noWrap w:val="0"/>
            <w:vAlign w:val="center"/>
          </w:tcPr>
          <w:p w14:paraId="4614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  <w:t>1446252</w:t>
            </w:r>
          </w:p>
        </w:tc>
        <w:tc>
          <w:tcPr>
            <w:tcW w:w="1689" w:type="dxa"/>
            <w:noWrap w:val="0"/>
            <w:vAlign w:val="center"/>
          </w:tcPr>
          <w:p w14:paraId="010BD110">
            <w:pPr>
              <w:jc w:val="center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合同签订后至2025年12月31日</w:t>
            </w:r>
          </w:p>
        </w:tc>
      </w:tr>
      <w:tr w14:paraId="48554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center"/>
          </w:tcPr>
          <w:p w14:paraId="3481138A"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9</w:t>
            </w:r>
          </w:p>
        </w:tc>
        <w:tc>
          <w:tcPr>
            <w:tcW w:w="1138" w:type="dxa"/>
            <w:noWrap w:val="0"/>
            <w:vAlign w:val="center"/>
          </w:tcPr>
          <w:p w14:paraId="3100D43A">
            <w:pPr>
              <w:jc w:val="center"/>
              <w:rPr>
                <w:rFonts w:hint="default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标项9</w:t>
            </w:r>
          </w:p>
        </w:tc>
        <w:tc>
          <w:tcPr>
            <w:tcW w:w="3983" w:type="dxa"/>
            <w:noWrap w:val="0"/>
            <w:vAlign w:val="center"/>
          </w:tcPr>
          <w:p w14:paraId="56CD6C51">
            <w:pPr>
              <w:jc w:val="left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粮食加工品、食用油、油脂及其制品、调味品、肉制品、乳制品、饮料、方便食品、饼干、罐头、冷冻饮品等，具体详见招标文件服务需求清单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1379" w:type="dxa"/>
            <w:noWrap w:val="0"/>
            <w:vAlign w:val="center"/>
          </w:tcPr>
          <w:p w14:paraId="2389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1414" w:type="dxa"/>
            <w:noWrap w:val="0"/>
            <w:vAlign w:val="center"/>
          </w:tcPr>
          <w:p w14:paraId="5B0C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  <w:t>1233600</w:t>
            </w:r>
          </w:p>
        </w:tc>
        <w:tc>
          <w:tcPr>
            <w:tcW w:w="1689" w:type="dxa"/>
            <w:noWrap w:val="0"/>
            <w:vAlign w:val="center"/>
          </w:tcPr>
          <w:p w14:paraId="14363B18">
            <w:pPr>
              <w:jc w:val="center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合同签订后至2025年12月31日</w:t>
            </w:r>
          </w:p>
        </w:tc>
      </w:tr>
      <w:tr w14:paraId="712FA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center"/>
          </w:tcPr>
          <w:p w14:paraId="7DAD8C4C"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138" w:type="dxa"/>
            <w:noWrap w:val="0"/>
            <w:vAlign w:val="center"/>
          </w:tcPr>
          <w:p w14:paraId="57D5E94B">
            <w:pPr>
              <w:jc w:val="center"/>
              <w:rPr>
                <w:rFonts w:hint="default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标项10</w:t>
            </w:r>
          </w:p>
        </w:tc>
        <w:tc>
          <w:tcPr>
            <w:tcW w:w="3983" w:type="dxa"/>
            <w:noWrap w:val="0"/>
            <w:vAlign w:val="center"/>
          </w:tcPr>
          <w:p w14:paraId="4A18EAA2">
            <w:pPr>
              <w:jc w:val="left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粮食加工品、食用油、油脂及其制品、调味品、肉制品、乳制品、饮料、方便食品、饼干、罐头、冷冻饮品等，具体详见招标文件服务需求清单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1379" w:type="dxa"/>
            <w:noWrap w:val="0"/>
            <w:vAlign w:val="center"/>
          </w:tcPr>
          <w:p w14:paraId="06CC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  <w:t>1202</w:t>
            </w:r>
          </w:p>
        </w:tc>
        <w:tc>
          <w:tcPr>
            <w:tcW w:w="1414" w:type="dxa"/>
            <w:noWrap w:val="0"/>
            <w:vAlign w:val="center"/>
          </w:tcPr>
          <w:p w14:paraId="501B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  <w:t>1235656</w:t>
            </w:r>
          </w:p>
        </w:tc>
        <w:tc>
          <w:tcPr>
            <w:tcW w:w="1689" w:type="dxa"/>
            <w:noWrap w:val="0"/>
            <w:vAlign w:val="center"/>
          </w:tcPr>
          <w:p w14:paraId="329392C6">
            <w:pPr>
              <w:jc w:val="center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合同签订后至2025年12月31日</w:t>
            </w:r>
          </w:p>
        </w:tc>
      </w:tr>
      <w:tr w14:paraId="3D4FF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center"/>
          </w:tcPr>
          <w:p w14:paraId="393BA563"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11</w:t>
            </w:r>
          </w:p>
        </w:tc>
        <w:tc>
          <w:tcPr>
            <w:tcW w:w="1138" w:type="dxa"/>
            <w:noWrap w:val="0"/>
            <w:vAlign w:val="center"/>
          </w:tcPr>
          <w:p w14:paraId="14E7CBB7">
            <w:pPr>
              <w:jc w:val="center"/>
              <w:rPr>
                <w:rFonts w:hint="default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标项11</w:t>
            </w:r>
          </w:p>
        </w:tc>
        <w:tc>
          <w:tcPr>
            <w:tcW w:w="3983" w:type="dxa"/>
            <w:noWrap w:val="0"/>
            <w:vAlign w:val="center"/>
          </w:tcPr>
          <w:p w14:paraId="612A71E2">
            <w:pPr>
              <w:jc w:val="left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粮食加工品、食用油、油脂及其制品、调味品、肉制品、乳制品、饮料、方便食品、饼干、罐头、冷冻饮品等，具体详见招标文件服务需求清单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1379" w:type="dxa"/>
            <w:noWrap w:val="0"/>
            <w:vAlign w:val="center"/>
          </w:tcPr>
          <w:p w14:paraId="3C59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  <w:t>1265</w:t>
            </w:r>
          </w:p>
        </w:tc>
        <w:tc>
          <w:tcPr>
            <w:tcW w:w="1414" w:type="dxa"/>
            <w:noWrap w:val="0"/>
            <w:vAlign w:val="center"/>
          </w:tcPr>
          <w:p w14:paraId="7FA9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  <w:lang w:val="en-US" w:eastAsia="zh-CN"/>
              </w:rPr>
              <w:t>1300420</w:t>
            </w:r>
          </w:p>
        </w:tc>
        <w:tc>
          <w:tcPr>
            <w:tcW w:w="1689" w:type="dxa"/>
            <w:noWrap w:val="0"/>
            <w:vAlign w:val="center"/>
          </w:tcPr>
          <w:p w14:paraId="40C821D4">
            <w:pPr>
              <w:jc w:val="center"/>
              <w:rPr>
                <w:rFonts w:hint="eastAsia" w:ascii="宋体" w:hAnsi="宋体" w:eastAsia="宋体" w:cs="宋体"/>
                <w:color w:val="auto"/>
                <w:kern w:val="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合同签订后至2025年12月31日</w:t>
            </w:r>
          </w:p>
        </w:tc>
      </w:tr>
    </w:tbl>
    <w:p w14:paraId="6C1C7DCF">
      <w:pPr>
        <w:widowControl/>
        <w:autoSpaceDE w:val="0"/>
        <w:autoSpaceDN w:val="0"/>
        <w:adjustRightInd w:val="0"/>
        <w:snapToGrid w:val="0"/>
        <w:spacing w:line="360" w:lineRule="auto"/>
        <w:ind w:firstLine="210" w:firstLineChars="100"/>
        <w:rPr>
          <w:rFonts w:hint="eastAsia" w:ascii="宋体" w:hAnsi="宋体" w:cs="宋体"/>
          <w:b/>
          <w:color w:val="auto"/>
          <w:kern w:val="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本项目不接受联合体投标。</w:t>
      </w:r>
    </w:p>
    <w:p w14:paraId="4019ADF6">
      <w:pPr>
        <w:spacing w:line="360" w:lineRule="auto"/>
        <w:jc w:val="left"/>
        <w:rPr>
          <w:rFonts w:ascii="宋体" w:hAnsi="宋体" w:cs="宋体"/>
          <w:b/>
          <w:color w:val="auto"/>
          <w:kern w:val="1"/>
          <w:szCs w:val="21"/>
          <w:highlight w:val="none"/>
          <w:lang w:val="zh-CN"/>
        </w:rPr>
      </w:pPr>
      <w:r>
        <w:rPr>
          <w:rFonts w:hint="eastAsia" w:ascii="宋体" w:hAnsi="宋体" w:cs="宋体"/>
          <w:b/>
          <w:color w:val="auto"/>
          <w:kern w:val="1"/>
          <w:szCs w:val="21"/>
          <w:highlight w:val="none"/>
          <w:lang w:val="zh-CN"/>
        </w:rPr>
        <w:t>二</w:t>
      </w:r>
      <w:r>
        <w:rPr>
          <w:rFonts w:ascii="宋体" w:hAnsi="宋体" w:cs="宋体"/>
          <w:b/>
          <w:color w:val="auto"/>
          <w:kern w:val="1"/>
          <w:szCs w:val="21"/>
          <w:highlight w:val="none"/>
          <w:lang w:val="zh-CN"/>
        </w:rPr>
        <w:t>.投标人资格要求</w:t>
      </w:r>
    </w:p>
    <w:p w14:paraId="61BE43A6">
      <w:pPr>
        <w:widowControl/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Cs/>
          <w:color w:val="auto"/>
          <w:szCs w:val="21"/>
          <w:highlight w:val="none"/>
        </w:rPr>
        <w:t>1、符合《中华人民共和国政府采购法》第二十二条规定；</w:t>
      </w:r>
    </w:p>
    <w:p w14:paraId="7A0435DC">
      <w:pPr>
        <w:widowControl/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Cs/>
          <w:color w:val="auto"/>
          <w:szCs w:val="21"/>
          <w:highlight w:val="none"/>
        </w:rPr>
        <w:t>2、落实政府采购政策需满足的资格要求：</w:t>
      </w:r>
      <w:r>
        <w:rPr>
          <w:rFonts w:hint="eastAsia" w:ascii="宋体" w:hAnsi="宋体" w:cs="宋体"/>
          <w:bCs/>
          <w:color w:val="auto"/>
          <w:szCs w:val="21"/>
          <w:highlight w:val="none"/>
          <w:lang w:val="en-US" w:eastAsia="zh-CN"/>
        </w:rPr>
        <w:t>本项目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为非专门面向中小企业采购的项目；</w:t>
      </w:r>
    </w:p>
    <w:p w14:paraId="1F6F6A1B">
      <w:pPr>
        <w:widowControl/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Cs/>
          <w:color w:val="auto"/>
          <w:szCs w:val="21"/>
          <w:highlight w:val="none"/>
        </w:rPr>
        <w:t>3、本项目的特定资格要求：</w:t>
      </w:r>
    </w:p>
    <w:p w14:paraId="291D2BBB">
      <w:pPr>
        <w:widowControl/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bCs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bCs/>
          <w:color w:val="auto"/>
          <w:szCs w:val="21"/>
          <w:highlight w:val="none"/>
          <w:lang w:val="zh-CN"/>
        </w:rPr>
        <w:t>3.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1投标人须具有独立法人资格或其他组织，具有独立承担民事责任的能力，具有有效的营业执照副本，具备与承检任务中检验项目和任务量相适应的检验检测能力；</w:t>
      </w:r>
    </w:p>
    <w:p w14:paraId="1A004046">
      <w:pPr>
        <w:widowControl/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bCs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bCs/>
          <w:color w:val="auto"/>
          <w:szCs w:val="21"/>
          <w:highlight w:val="none"/>
          <w:lang w:val="zh-CN"/>
        </w:rPr>
        <w:t>3.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2</w:t>
      </w:r>
      <w:r>
        <w:rPr>
          <w:rFonts w:hint="eastAsia" w:ascii="宋体" w:hAnsi="宋体" w:cs="宋体"/>
          <w:bCs/>
          <w:color w:val="auto"/>
          <w:szCs w:val="21"/>
          <w:highlight w:val="none"/>
          <w:lang w:val="zh-CN"/>
        </w:rPr>
        <w:t>具有中国计量认证CMA资质证书、农产品质量安全检测机构考核合格证书（CATL）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，</w:t>
      </w:r>
      <w:r>
        <w:rPr>
          <w:rFonts w:hint="eastAsia" w:ascii="宋体" w:hAnsi="宋体" w:cs="宋体"/>
          <w:bCs/>
          <w:color w:val="auto"/>
          <w:szCs w:val="21"/>
          <w:highlight w:val="none"/>
          <w:lang w:val="zh-CN"/>
        </w:rPr>
        <w:t>近三年未发生过重大食品检验事故。</w:t>
      </w:r>
    </w:p>
    <w:p w14:paraId="4E8E6DDC">
      <w:pPr>
        <w:pStyle w:val="21"/>
        <w:spacing w:line="360" w:lineRule="auto"/>
        <w:ind w:firstLine="420" w:firstLineChars="200"/>
        <w:rPr>
          <w:rFonts w:hint="eastAsia"/>
          <w:color w:val="auto"/>
          <w:kern w:val="1"/>
          <w:sz w:val="21"/>
          <w:szCs w:val="21"/>
          <w:highlight w:val="none"/>
        </w:rPr>
      </w:pPr>
      <w:r>
        <w:rPr>
          <w:rFonts w:hint="eastAsia"/>
          <w:color w:val="auto"/>
          <w:kern w:val="1"/>
          <w:sz w:val="21"/>
          <w:szCs w:val="21"/>
          <w:highlight w:val="none"/>
          <w:lang w:val="en-US" w:eastAsia="zh-CN"/>
        </w:rPr>
        <w:t>3.3</w:t>
      </w:r>
      <w:r>
        <w:rPr>
          <w:rFonts w:hint="eastAsia"/>
          <w:color w:val="auto"/>
          <w:kern w:val="1"/>
          <w:sz w:val="21"/>
          <w:szCs w:val="21"/>
          <w:highlight w:val="none"/>
        </w:rPr>
        <w:t>具有良好的商业信誉和健全的财务会计制度，提供财务状况良好资格条件承诺函；</w:t>
      </w:r>
    </w:p>
    <w:p w14:paraId="238EE5A6">
      <w:pPr>
        <w:pStyle w:val="21"/>
        <w:spacing w:line="360" w:lineRule="auto"/>
        <w:ind w:firstLine="420" w:firstLineChars="200"/>
        <w:rPr>
          <w:rFonts w:hint="eastAsia"/>
          <w:color w:val="auto"/>
          <w:kern w:val="1"/>
          <w:sz w:val="21"/>
          <w:szCs w:val="21"/>
          <w:highlight w:val="none"/>
        </w:rPr>
      </w:pPr>
      <w:r>
        <w:rPr>
          <w:rFonts w:hint="eastAsia"/>
          <w:color w:val="auto"/>
          <w:kern w:val="1"/>
          <w:sz w:val="21"/>
          <w:szCs w:val="21"/>
          <w:highlight w:val="none"/>
          <w:lang w:val="en-US" w:eastAsia="zh-CN"/>
        </w:rPr>
        <w:t>3.4</w:t>
      </w:r>
      <w:r>
        <w:rPr>
          <w:rFonts w:hint="eastAsia"/>
          <w:color w:val="auto"/>
          <w:kern w:val="1"/>
          <w:sz w:val="21"/>
          <w:szCs w:val="21"/>
          <w:highlight w:val="none"/>
        </w:rPr>
        <w:t>具有依法缴纳税收和社会保障资金的良好记录，提供依法缴纳税收和依法缴纳社会保障资金资格条件承诺函；</w:t>
      </w:r>
    </w:p>
    <w:p w14:paraId="6E57DF51">
      <w:pPr>
        <w:pStyle w:val="21"/>
        <w:spacing w:line="360" w:lineRule="auto"/>
        <w:ind w:firstLine="420" w:firstLineChars="200"/>
        <w:rPr>
          <w:rFonts w:hint="eastAsia"/>
          <w:color w:val="auto"/>
          <w:kern w:val="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1"/>
          <w:sz w:val="21"/>
          <w:szCs w:val="21"/>
          <w:highlight w:val="none"/>
          <w:lang w:val="en-US" w:eastAsia="zh-CN"/>
        </w:rPr>
        <w:t>3.5</w:t>
      </w:r>
      <w:r>
        <w:rPr>
          <w:rFonts w:hint="eastAsia"/>
          <w:color w:val="auto"/>
          <w:kern w:val="1"/>
          <w:sz w:val="21"/>
          <w:szCs w:val="21"/>
          <w:highlight w:val="none"/>
        </w:rPr>
        <w:t>不接受被政府列入取消投标资格期限内的企业或个人参加投标。参加政府采购活动前3年内在经营活动中没有重大违法记录。未被“信用中国”网站（www.creditchina.gov.cn）列入重大税收违法失信主体、政府采购严重违法失信行为记录名单；对在中国执行信息公开网（http://zxgk.court.gov.cn）列入失信被执行人；对在中国政府采购网（www.ccgp.gov.cn）列入政府采购严重违法失信行为记录名单及其他不符合《中华人民共和国政府采购法》第二十二条规定，不得参加政府采购活动；</w:t>
      </w:r>
    </w:p>
    <w:p w14:paraId="5C606730">
      <w:pPr>
        <w:pStyle w:val="21"/>
        <w:spacing w:line="360" w:lineRule="auto"/>
        <w:ind w:firstLine="420" w:firstLineChars="200"/>
        <w:rPr>
          <w:rFonts w:hint="eastAsia"/>
          <w:color w:val="auto"/>
          <w:kern w:val="1"/>
          <w:sz w:val="21"/>
          <w:szCs w:val="21"/>
          <w:highlight w:val="none"/>
        </w:rPr>
      </w:pPr>
      <w:r>
        <w:rPr>
          <w:rFonts w:hint="eastAsia"/>
          <w:color w:val="auto"/>
          <w:kern w:val="1"/>
          <w:sz w:val="21"/>
          <w:szCs w:val="21"/>
          <w:highlight w:val="none"/>
          <w:lang w:val="en-US" w:eastAsia="zh-CN"/>
        </w:rPr>
        <w:t>3.6</w:t>
      </w:r>
      <w:r>
        <w:rPr>
          <w:rFonts w:hint="eastAsia"/>
          <w:color w:val="auto"/>
          <w:kern w:val="1"/>
          <w:sz w:val="21"/>
          <w:szCs w:val="21"/>
          <w:highlight w:val="none"/>
        </w:rPr>
        <w:t>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；</w:t>
      </w:r>
    </w:p>
    <w:p w14:paraId="141F4301">
      <w:pPr>
        <w:spacing w:line="360" w:lineRule="auto"/>
        <w:ind w:firstLine="42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kern w:val="1"/>
          <w:sz w:val="21"/>
          <w:szCs w:val="21"/>
          <w:highlight w:val="none"/>
        </w:rPr>
        <w:t>3.</w:t>
      </w:r>
      <w:r>
        <w:rPr>
          <w:rFonts w:hint="eastAsia"/>
          <w:color w:val="auto"/>
          <w:kern w:val="1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1"/>
          <w:szCs w:val="21"/>
          <w:highlight w:val="none"/>
          <w:lang w:val="zh-CN"/>
        </w:rPr>
        <w:t>本项目采取兼投不兼中原则，评标顺序为</w:t>
      </w:r>
      <w:r>
        <w:rPr>
          <w:rFonts w:hint="eastAsia" w:ascii="宋体" w:hAnsi="宋体" w:eastAsia="宋体" w:cs="宋体"/>
          <w:color w:val="auto"/>
          <w:kern w:val="1"/>
          <w:szCs w:val="21"/>
          <w:highlight w:val="none"/>
          <w:lang w:val="en-US" w:eastAsia="zh-CN"/>
        </w:rPr>
        <w:t>标项1</w:t>
      </w:r>
      <w:r>
        <w:rPr>
          <w:rFonts w:hint="eastAsia" w:ascii="宋体" w:hAnsi="宋体" w:eastAsia="宋体" w:cs="宋体"/>
          <w:color w:val="auto"/>
          <w:kern w:val="1"/>
          <w:szCs w:val="21"/>
          <w:highlight w:val="none"/>
          <w:lang w:val="zh-CN"/>
        </w:rPr>
        <w:t>至</w:t>
      </w:r>
      <w:r>
        <w:rPr>
          <w:rFonts w:hint="eastAsia" w:ascii="宋体" w:hAnsi="宋体" w:eastAsia="宋体" w:cs="宋体"/>
          <w:color w:val="auto"/>
          <w:kern w:val="1"/>
          <w:szCs w:val="21"/>
          <w:highlight w:val="none"/>
          <w:lang w:val="en-US" w:eastAsia="zh-CN"/>
        </w:rPr>
        <w:t>标项11</w:t>
      </w:r>
      <w:r>
        <w:rPr>
          <w:rFonts w:hint="eastAsia" w:ascii="宋体" w:hAnsi="宋体" w:eastAsia="宋体" w:cs="宋体"/>
          <w:color w:val="auto"/>
          <w:kern w:val="1"/>
          <w:szCs w:val="21"/>
          <w:highlight w:val="none"/>
          <w:lang w:val="zh-CN"/>
        </w:rPr>
        <w:t>，</w:t>
      </w:r>
      <w:r>
        <w:rPr>
          <w:rFonts w:hint="eastAsia" w:ascii="宋体" w:hAnsi="宋体" w:eastAsia="宋体" w:cs="宋体"/>
          <w:color w:val="auto"/>
          <w:kern w:val="1"/>
          <w:szCs w:val="21"/>
          <w:highlight w:val="none"/>
          <w:lang w:val="en-US" w:eastAsia="zh-CN"/>
        </w:rPr>
        <w:t>如</w:t>
      </w:r>
      <w:r>
        <w:rPr>
          <w:rFonts w:hint="eastAsia" w:ascii="宋体" w:hAnsi="宋体" w:eastAsia="宋体" w:cs="宋体"/>
          <w:color w:val="auto"/>
          <w:kern w:val="1"/>
          <w:szCs w:val="21"/>
          <w:highlight w:val="none"/>
          <w:lang w:val="zh-CN"/>
        </w:rPr>
        <w:t>在</w:t>
      </w:r>
      <w:r>
        <w:rPr>
          <w:rFonts w:hint="eastAsia" w:ascii="宋体" w:hAnsi="宋体" w:eastAsia="宋体" w:cs="宋体"/>
          <w:color w:val="auto"/>
          <w:kern w:val="1"/>
          <w:szCs w:val="21"/>
          <w:highlight w:val="none"/>
          <w:lang w:val="en-US" w:eastAsia="zh-CN"/>
        </w:rPr>
        <w:t>标项1</w:t>
      </w:r>
      <w:r>
        <w:rPr>
          <w:rFonts w:hint="eastAsia" w:ascii="宋体" w:hAnsi="宋体" w:eastAsia="宋体" w:cs="宋体"/>
          <w:color w:val="auto"/>
          <w:kern w:val="1"/>
          <w:szCs w:val="21"/>
          <w:highlight w:val="none"/>
          <w:lang w:val="zh-CN"/>
        </w:rPr>
        <w:t>被评标委员会</w:t>
      </w:r>
      <w:r>
        <w:rPr>
          <w:rFonts w:hint="eastAsia" w:ascii="宋体" w:hAnsi="宋体" w:eastAsia="宋体" w:cs="宋体"/>
          <w:color w:val="auto"/>
          <w:kern w:val="1"/>
          <w:szCs w:val="21"/>
          <w:highlight w:val="none"/>
          <w:lang w:val="en-US" w:eastAsia="zh-CN"/>
        </w:rPr>
        <w:t>推荐</w:t>
      </w:r>
      <w:r>
        <w:rPr>
          <w:rFonts w:hint="eastAsia" w:ascii="宋体" w:hAnsi="宋体" w:eastAsia="宋体" w:cs="宋体"/>
          <w:color w:val="auto"/>
          <w:kern w:val="1"/>
          <w:szCs w:val="21"/>
          <w:highlight w:val="none"/>
          <w:lang w:val="zh-CN"/>
        </w:rPr>
        <w:t>为第一中标候选人的单位</w:t>
      </w:r>
      <w:r>
        <w:rPr>
          <w:rFonts w:hint="eastAsia" w:ascii="宋体" w:hAnsi="宋体" w:eastAsia="宋体" w:cs="宋体"/>
          <w:color w:val="auto"/>
          <w:kern w:val="1"/>
          <w:szCs w:val="21"/>
          <w:highlight w:val="none"/>
          <w:lang w:val="en-US" w:eastAsia="zh-CN"/>
        </w:rPr>
        <w:t>不</w:t>
      </w:r>
      <w:r>
        <w:rPr>
          <w:rFonts w:hint="eastAsia" w:ascii="宋体" w:hAnsi="宋体" w:eastAsia="宋体" w:cs="宋体"/>
          <w:color w:val="auto"/>
          <w:kern w:val="1"/>
          <w:szCs w:val="21"/>
          <w:highlight w:val="none"/>
          <w:lang w:val="zh-CN"/>
        </w:rPr>
        <w:t>参与</w:t>
      </w:r>
      <w:r>
        <w:rPr>
          <w:rFonts w:hint="eastAsia" w:ascii="宋体" w:hAnsi="宋体" w:eastAsia="宋体" w:cs="宋体"/>
          <w:color w:val="auto"/>
          <w:kern w:val="1"/>
          <w:szCs w:val="21"/>
          <w:highlight w:val="none"/>
          <w:lang w:val="en-US" w:eastAsia="zh-CN"/>
        </w:rPr>
        <w:t>后续标项</w:t>
      </w:r>
      <w:r>
        <w:rPr>
          <w:rFonts w:hint="eastAsia" w:ascii="宋体" w:hAnsi="宋体" w:eastAsia="宋体" w:cs="宋体"/>
          <w:color w:val="auto"/>
          <w:kern w:val="1"/>
          <w:szCs w:val="21"/>
          <w:highlight w:val="none"/>
          <w:lang w:val="zh-CN"/>
        </w:rPr>
        <w:t>评</w:t>
      </w:r>
      <w:r>
        <w:rPr>
          <w:rFonts w:hint="eastAsia" w:ascii="宋体" w:hAnsi="宋体" w:eastAsia="宋体" w:cs="宋体"/>
          <w:color w:val="auto"/>
          <w:kern w:val="1"/>
          <w:szCs w:val="21"/>
          <w:highlight w:val="none"/>
          <w:lang w:val="en-US" w:eastAsia="zh-CN"/>
        </w:rPr>
        <w:t>审</w:t>
      </w:r>
      <w:r>
        <w:rPr>
          <w:rFonts w:hint="eastAsia" w:ascii="宋体" w:hAnsi="宋体" w:eastAsia="宋体" w:cs="宋体"/>
          <w:color w:val="auto"/>
          <w:kern w:val="1"/>
          <w:szCs w:val="21"/>
          <w:highlight w:val="none"/>
          <w:lang w:val="zh-CN"/>
        </w:rPr>
        <w:t>。</w:t>
      </w:r>
    </w:p>
    <w:p w14:paraId="78B63D64">
      <w:pPr>
        <w:spacing w:line="360" w:lineRule="auto"/>
        <w:jc w:val="left"/>
        <w:rPr>
          <w:rFonts w:hint="eastAsia" w:ascii="宋体" w:hAnsi="宋体" w:cs="宋体"/>
          <w:b/>
          <w:color w:val="auto"/>
          <w:kern w:val="1"/>
          <w:szCs w:val="21"/>
          <w:highlight w:val="none"/>
          <w:lang w:val="zh-CN"/>
        </w:rPr>
      </w:pPr>
      <w:r>
        <w:rPr>
          <w:rFonts w:hint="eastAsia" w:ascii="宋体" w:hAnsi="宋体" w:cs="宋体"/>
          <w:b/>
          <w:color w:val="auto"/>
          <w:kern w:val="1"/>
          <w:szCs w:val="21"/>
          <w:highlight w:val="none"/>
          <w:lang w:val="zh-CN"/>
        </w:rPr>
        <w:t>三、获取招标文件</w:t>
      </w:r>
    </w:p>
    <w:p w14:paraId="5C61AE78">
      <w:pPr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bookmarkStart w:id="0" w:name="_Toc28359082"/>
      <w:bookmarkStart w:id="1" w:name="_Toc28359005"/>
      <w:r>
        <w:rPr>
          <w:rFonts w:hint="eastAsia" w:ascii="宋体" w:hAnsi="宋体" w:cs="宋体"/>
          <w:color w:val="auto"/>
          <w:szCs w:val="21"/>
          <w:highlight w:val="none"/>
        </w:rPr>
        <w:t>1、时间：202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06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cs="宋体"/>
          <w:color w:val="auto"/>
          <w:szCs w:val="21"/>
          <w:highlight w:val="none"/>
        </w:rPr>
        <w:t>日09时00分至202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06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26</w:t>
      </w:r>
      <w:r>
        <w:rPr>
          <w:rFonts w:hint="eastAsia" w:ascii="宋体" w:hAnsi="宋体" w:cs="宋体"/>
          <w:color w:val="auto"/>
          <w:szCs w:val="21"/>
          <w:highlight w:val="none"/>
        </w:rPr>
        <w:t>日16时00分止</w:t>
      </w:r>
    </w:p>
    <w:p w14:paraId="6E8D8C21">
      <w:pPr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2、方式：网上免费获取（潜在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投标人</w:t>
      </w:r>
      <w:r>
        <w:rPr>
          <w:rFonts w:hint="eastAsia" w:ascii="宋体" w:hAnsi="宋体" w:cs="宋体"/>
          <w:color w:val="auto"/>
          <w:szCs w:val="21"/>
          <w:highlight w:val="none"/>
        </w:rPr>
        <w:t>自行登录政府采购云平台（网址：http:// www.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z</w:t>
      </w:r>
      <w:r>
        <w:rPr>
          <w:rFonts w:hint="eastAsia" w:ascii="宋体" w:hAnsi="宋体" w:cs="宋体"/>
          <w:color w:val="auto"/>
          <w:szCs w:val="21"/>
          <w:highlight w:val="none"/>
        </w:rPr>
        <w:t>c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y</w:t>
      </w:r>
      <w:r>
        <w:rPr>
          <w:rFonts w:hint="eastAsia" w:ascii="宋体" w:hAnsi="宋体" w:cs="宋体"/>
          <w:color w:val="auto"/>
          <w:szCs w:val="21"/>
          <w:highlight w:val="none"/>
        </w:rPr>
        <w:t>g</w:t>
      </w:r>
    </w:p>
    <w:p w14:paraId="5277595E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ov.cn）注册（https://middle.zcygov.cn/v-settle-front/registry）并下载招标文件，其他途径获取的招标文件开标时一律按无效投标处理）。</w:t>
      </w:r>
    </w:p>
    <w:p w14:paraId="212BC7A0">
      <w:pPr>
        <w:spacing w:line="360" w:lineRule="auto"/>
        <w:jc w:val="left"/>
        <w:rPr>
          <w:rFonts w:hint="eastAsia" w:ascii="宋体" w:hAnsi="宋体" w:cs="宋体"/>
          <w:b/>
          <w:color w:val="auto"/>
          <w:kern w:val="1"/>
          <w:szCs w:val="21"/>
          <w:highlight w:val="none"/>
          <w:lang w:val="zh-CN"/>
        </w:rPr>
      </w:pPr>
      <w:r>
        <w:rPr>
          <w:rFonts w:hint="eastAsia" w:ascii="宋体" w:hAnsi="宋体" w:cs="宋体"/>
          <w:b/>
          <w:color w:val="auto"/>
          <w:kern w:val="1"/>
          <w:szCs w:val="21"/>
          <w:highlight w:val="none"/>
          <w:lang w:val="zh-CN"/>
        </w:rPr>
        <w:t>四、提交投标文件</w:t>
      </w:r>
      <w:bookmarkEnd w:id="0"/>
      <w:bookmarkEnd w:id="1"/>
      <w:r>
        <w:rPr>
          <w:rFonts w:hint="eastAsia" w:ascii="宋体" w:hAnsi="宋体" w:cs="宋体"/>
          <w:b/>
          <w:color w:val="auto"/>
          <w:kern w:val="1"/>
          <w:szCs w:val="21"/>
          <w:highlight w:val="none"/>
          <w:lang w:val="zh-CN"/>
        </w:rPr>
        <w:t>截止时间、开标时间和地点</w:t>
      </w:r>
    </w:p>
    <w:p w14:paraId="75D5984B">
      <w:pPr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bookmarkStart w:id="2" w:name="_Toc28359084"/>
      <w:bookmarkStart w:id="3" w:name="_Toc28359007"/>
      <w:r>
        <w:rPr>
          <w:rFonts w:hint="eastAsia" w:ascii="宋体" w:hAnsi="宋体" w:cs="宋体"/>
          <w:color w:val="auto"/>
          <w:szCs w:val="21"/>
          <w:highlight w:val="none"/>
        </w:rPr>
        <w:t>1、投标截止时间及开标时间：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202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年0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月1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0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日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08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时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0分</w:t>
      </w:r>
      <w:r>
        <w:rPr>
          <w:rFonts w:hint="eastAsia" w:ascii="宋体" w:hAnsi="宋体" w:cs="宋体"/>
          <w:color w:val="auto"/>
          <w:szCs w:val="21"/>
          <w:highlight w:val="none"/>
        </w:rPr>
        <w:t>（北京时间）</w:t>
      </w:r>
    </w:p>
    <w:p w14:paraId="19ADB673">
      <w:pPr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2、地点：长春市二道区洋浦大街6999号凯利中心AB栋101开标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室</w:t>
      </w:r>
    </w:p>
    <w:p w14:paraId="0AEBA28A">
      <w:pPr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本项目采用全流程电子化采购，需通过政府采购云平台（https://www.zcygov.cn/）递交电子加密投标文件，逾期或未上传成功的将导致无法投标或投标无效。</w:t>
      </w:r>
    </w:p>
    <w:p w14:paraId="087FA68E">
      <w:pPr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投标人在接到解密通知后，在规定时间内用“项目采购－开标评标”功能进行解密投标文件。</w:t>
      </w:r>
    </w:p>
    <w:p w14:paraId="02CB1168">
      <w:pPr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若对项目采购电子交易系统操作有疑问拨打电子化平台客服热线：95763。</w:t>
      </w:r>
    </w:p>
    <w:p w14:paraId="4E426D57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五、公告期限</w:t>
      </w:r>
      <w:bookmarkEnd w:id="2"/>
      <w:bookmarkEnd w:id="3"/>
    </w:p>
    <w:p w14:paraId="0F32F0C6">
      <w:pPr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自本公告发布之日起5个工作日。</w:t>
      </w:r>
    </w:p>
    <w:p w14:paraId="588664AF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六、其他补充事宜</w:t>
      </w:r>
    </w:p>
    <w:p w14:paraId="4577A55B">
      <w:pPr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本次招标公告在“政采云”平台(http:// www.zcygov.cn)发布，并同时在“政采云”平台(http：// www.zcygov.cn)同步推送中国政府采购网、吉林省政府采购网、长春市公共资源交易网。</w:t>
      </w:r>
    </w:p>
    <w:p w14:paraId="4475DEC5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七、对本次采购提出询问，请按以下方式联系</w:t>
      </w:r>
    </w:p>
    <w:p w14:paraId="0E1CAB76">
      <w:pPr>
        <w:spacing w:line="360" w:lineRule="auto"/>
        <w:ind w:firstLine="424" w:firstLineChars="202"/>
        <w:rPr>
          <w:rFonts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1.采购人信息</w:t>
      </w:r>
    </w:p>
    <w:p w14:paraId="6B96B07A">
      <w:pPr>
        <w:spacing w:line="360" w:lineRule="auto"/>
        <w:ind w:firstLine="424" w:firstLineChars="202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名称：长春市市场监督管理局</w:t>
      </w:r>
    </w:p>
    <w:p w14:paraId="292570CE">
      <w:pPr>
        <w:spacing w:line="360" w:lineRule="auto"/>
        <w:ind w:firstLine="424" w:firstLineChars="202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地址：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长春市景阳大路1199号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"https://ditu.so.com/?type=drive&amp;src=onebox&amp;start=&amp;end=125.314055,43.917247$$长春市一三七中学" \t "https://www.so.com/_blank" </w:instrText>
      </w:r>
      <w:r>
        <w:rPr>
          <w:color w:val="auto"/>
          <w:highlight w:val="none"/>
        </w:rPr>
        <w:fldChar w:fldCharType="separate"/>
      </w:r>
      <w:r>
        <w:rPr>
          <w:color w:val="auto"/>
          <w:highlight w:val="none"/>
        </w:rPr>
        <w:fldChar w:fldCharType="end"/>
      </w:r>
    </w:p>
    <w:p w14:paraId="4E4E963B">
      <w:pPr>
        <w:spacing w:line="360" w:lineRule="auto"/>
        <w:ind w:firstLine="424" w:firstLineChars="202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联系方式：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0431-88500302</w:t>
      </w:r>
    </w:p>
    <w:p w14:paraId="6706D19B">
      <w:pPr>
        <w:spacing w:line="360" w:lineRule="auto"/>
        <w:ind w:firstLine="424" w:firstLineChars="202"/>
        <w:rPr>
          <w:rFonts w:ascii="宋体" w:hAnsi="宋体" w:cs="宋体"/>
          <w:b/>
          <w:color w:val="auto"/>
          <w:szCs w:val="21"/>
          <w:highlight w:val="none"/>
        </w:rPr>
      </w:pPr>
      <w:bookmarkStart w:id="4" w:name="_Toc35393638"/>
      <w:bookmarkStart w:id="5" w:name="_Toc28359020"/>
      <w:bookmarkStart w:id="6" w:name="_Toc28359097"/>
      <w:bookmarkStart w:id="7" w:name="_Toc35393807"/>
      <w:r>
        <w:rPr>
          <w:rFonts w:hint="eastAsia" w:ascii="宋体" w:hAnsi="宋体" w:cs="宋体"/>
          <w:color w:val="auto"/>
          <w:szCs w:val="21"/>
          <w:highlight w:val="none"/>
        </w:rPr>
        <w:t>2.采购代理机构信息</w:t>
      </w:r>
      <w:bookmarkEnd w:id="4"/>
      <w:bookmarkEnd w:id="5"/>
      <w:bookmarkEnd w:id="6"/>
      <w:bookmarkEnd w:id="7"/>
    </w:p>
    <w:p w14:paraId="46397639">
      <w:pPr>
        <w:spacing w:line="360" w:lineRule="auto"/>
        <w:ind w:firstLine="424" w:firstLineChars="202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bookmarkStart w:id="8" w:name="_Toc35393808"/>
      <w:bookmarkStart w:id="9" w:name="_Toc35393639"/>
      <w:bookmarkStart w:id="10" w:name="_Toc28359098"/>
      <w:bookmarkStart w:id="11" w:name="_Toc28359021"/>
      <w:r>
        <w:rPr>
          <w:rFonts w:hint="eastAsia" w:ascii="宋体" w:hAnsi="宋体" w:cs="宋体"/>
          <w:color w:val="auto"/>
          <w:szCs w:val="21"/>
          <w:highlight w:val="none"/>
        </w:rPr>
        <w:t>名    称：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吉林省顺宏项目管理咨询有限公司</w:t>
      </w:r>
    </w:p>
    <w:p w14:paraId="30A2EA2C">
      <w:pPr>
        <w:spacing w:line="360" w:lineRule="auto"/>
        <w:ind w:firstLine="424" w:firstLineChars="202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　　址：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长春市朝阳区人民大街7655号航空国际A座316室</w:t>
      </w:r>
    </w:p>
    <w:p w14:paraId="60322D36">
      <w:pPr>
        <w:spacing w:line="360" w:lineRule="auto"/>
        <w:ind w:firstLine="424" w:firstLineChars="202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联系方式：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0431-82276521</w:t>
      </w:r>
    </w:p>
    <w:p w14:paraId="316EA69F">
      <w:pPr>
        <w:spacing w:line="360" w:lineRule="auto"/>
        <w:ind w:firstLine="424" w:firstLineChars="202"/>
        <w:rPr>
          <w:rFonts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3.项目联系方式</w:t>
      </w:r>
      <w:bookmarkEnd w:id="8"/>
      <w:bookmarkEnd w:id="9"/>
      <w:bookmarkEnd w:id="10"/>
      <w:bookmarkEnd w:id="11"/>
    </w:p>
    <w:p w14:paraId="623AB610">
      <w:pPr>
        <w:spacing w:line="360" w:lineRule="auto"/>
        <w:ind w:firstLine="424" w:firstLineChars="202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项目联系人：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刘宇</w:t>
      </w:r>
    </w:p>
    <w:p w14:paraId="43C7ED80">
      <w:pPr>
        <w:spacing w:line="360" w:lineRule="auto"/>
        <w:ind w:firstLine="424" w:firstLineChars="202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电话：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0431-82276521</w:t>
      </w:r>
    </w:p>
    <w:p w14:paraId="48BD4784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B0B60F"/>
    <w:multiLevelType w:val="singleLevel"/>
    <w:tmpl w:val="95B0B60F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B3CD4"/>
    <w:rsid w:val="01330404"/>
    <w:rsid w:val="01F91747"/>
    <w:rsid w:val="031545C0"/>
    <w:rsid w:val="05DC29A4"/>
    <w:rsid w:val="067B4DDF"/>
    <w:rsid w:val="07C46095"/>
    <w:rsid w:val="080D1DAC"/>
    <w:rsid w:val="084859A3"/>
    <w:rsid w:val="0867456A"/>
    <w:rsid w:val="09B730DA"/>
    <w:rsid w:val="0B0651D3"/>
    <w:rsid w:val="0B5C4586"/>
    <w:rsid w:val="0B5E6420"/>
    <w:rsid w:val="10C66FE1"/>
    <w:rsid w:val="114875EB"/>
    <w:rsid w:val="11B77D33"/>
    <w:rsid w:val="11E9006E"/>
    <w:rsid w:val="12D821DC"/>
    <w:rsid w:val="12E666F6"/>
    <w:rsid w:val="135F0ED4"/>
    <w:rsid w:val="14015514"/>
    <w:rsid w:val="17282488"/>
    <w:rsid w:val="19112CA0"/>
    <w:rsid w:val="19827DE5"/>
    <w:rsid w:val="19D47BEF"/>
    <w:rsid w:val="1A2A610C"/>
    <w:rsid w:val="1A6D6DBA"/>
    <w:rsid w:val="1BBA5644"/>
    <w:rsid w:val="1BF46D1B"/>
    <w:rsid w:val="1C5F4CFE"/>
    <w:rsid w:val="1CDA4CF5"/>
    <w:rsid w:val="1D257571"/>
    <w:rsid w:val="1EF15053"/>
    <w:rsid w:val="1F1859CF"/>
    <w:rsid w:val="213A41A3"/>
    <w:rsid w:val="21D3282C"/>
    <w:rsid w:val="220C13A1"/>
    <w:rsid w:val="22463ED4"/>
    <w:rsid w:val="23837034"/>
    <w:rsid w:val="239C706C"/>
    <w:rsid w:val="243548F6"/>
    <w:rsid w:val="24AB7471"/>
    <w:rsid w:val="2535691E"/>
    <w:rsid w:val="26865DB2"/>
    <w:rsid w:val="271B3CD4"/>
    <w:rsid w:val="291753F8"/>
    <w:rsid w:val="298D0BC4"/>
    <w:rsid w:val="2A2012E7"/>
    <w:rsid w:val="2ADE79F2"/>
    <w:rsid w:val="2AF9558E"/>
    <w:rsid w:val="2CD90022"/>
    <w:rsid w:val="2EC0153F"/>
    <w:rsid w:val="2EE644A8"/>
    <w:rsid w:val="32AE71B3"/>
    <w:rsid w:val="34404F8F"/>
    <w:rsid w:val="34B20B66"/>
    <w:rsid w:val="355C0039"/>
    <w:rsid w:val="363D510C"/>
    <w:rsid w:val="37AC0952"/>
    <w:rsid w:val="38355965"/>
    <w:rsid w:val="386D1D8D"/>
    <w:rsid w:val="38762532"/>
    <w:rsid w:val="392B58F2"/>
    <w:rsid w:val="3A2F3A82"/>
    <w:rsid w:val="3A546C17"/>
    <w:rsid w:val="3ACD479C"/>
    <w:rsid w:val="3B06576A"/>
    <w:rsid w:val="3C654805"/>
    <w:rsid w:val="3D404689"/>
    <w:rsid w:val="3D87344A"/>
    <w:rsid w:val="40D3586A"/>
    <w:rsid w:val="40E23045"/>
    <w:rsid w:val="415A2C36"/>
    <w:rsid w:val="41FF76C0"/>
    <w:rsid w:val="42D70607"/>
    <w:rsid w:val="43CF1F35"/>
    <w:rsid w:val="43F75112"/>
    <w:rsid w:val="44F84CB5"/>
    <w:rsid w:val="45163688"/>
    <w:rsid w:val="45323BA5"/>
    <w:rsid w:val="45375AF0"/>
    <w:rsid w:val="477F33DA"/>
    <w:rsid w:val="4AAF6A3A"/>
    <w:rsid w:val="4AD44130"/>
    <w:rsid w:val="4C6539F8"/>
    <w:rsid w:val="4D0549EA"/>
    <w:rsid w:val="4DF43B2D"/>
    <w:rsid w:val="4E86751A"/>
    <w:rsid w:val="4EF12D34"/>
    <w:rsid w:val="4EF83441"/>
    <w:rsid w:val="4FC867E7"/>
    <w:rsid w:val="4FD173B6"/>
    <w:rsid w:val="500655E8"/>
    <w:rsid w:val="51010A56"/>
    <w:rsid w:val="51086279"/>
    <w:rsid w:val="53107713"/>
    <w:rsid w:val="534A1D91"/>
    <w:rsid w:val="53963117"/>
    <w:rsid w:val="547568CE"/>
    <w:rsid w:val="56BD76A4"/>
    <w:rsid w:val="56DE0514"/>
    <w:rsid w:val="573A621A"/>
    <w:rsid w:val="5870229A"/>
    <w:rsid w:val="5D9F1247"/>
    <w:rsid w:val="5EE3670A"/>
    <w:rsid w:val="5F451F68"/>
    <w:rsid w:val="61012C2E"/>
    <w:rsid w:val="62066DC0"/>
    <w:rsid w:val="62487C4B"/>
    <w:rsid w:val="62762D19"/>
    <w:rsid w:val="62B33915"/>
    <w:rsid w:val="63B81E84"/>
    <w:rsid w:val="63C87805"/>
    <w:rsid w:val="641F35E4"/>
    <w:rsid w:val="659B553B"/>
    <w:rsid w:val="66760AC6"/>
    <w:rsid w:val="671E273D"/>
    <w:rsid w:val="681538F7"/>
    <w:rsid w:val="694D546E"/>
    <w:rsid w:val="69AF1771"/>
    <w:rsid w:val="6AE05366"/>
    <w:rsid w:val="6B206150"/>
    <w:rsid w:val="6B9C396C"/>
    <w:rsid w:val="6C85347C"/>
    <w:rsid w:val="6E070112"/>
    <w:rsid w:val="6E322ED1"/>
    <w:rsid w:val="6EB45D89"/>
    <w:rsid w:val="710D4746"/>
    <w:rsid w:val="71C5015B"/>
    <w:rsid w:val="71E63AB4"/>
    <w:rsid w:val="7233251D"/>
    <w:rsid w:val="7255728C"/>
    <w:rsid w:val="725D71CF"/>
    <w:rsid w:val="72D42A30"/>
    <w:rsid w:val="73B02B11"/>
    <w:rsid w:val="74800F7B"/>
    <w:rsid w:val="75706ECC"/>
    <w:rsid w:val="763E18F7"/>
    <w:rsid w:val="764440FE"/>
    <w:rsid w:val="775B051B"/>
    <w:rsid w:val="79FD0732"/>
    <w:rsid w:val="7B3957EC"/>
    <w:rsid w:val="7BBE66A4"/>
    <w:rsid w:val="7C0066A1"/>
    <w:rsid w:val="7CD75B94"/>
    <w:rsid w:val="7D4E40A8"/>
    <w:rsid w:val="7EC903DF"/>
    <w:rsid w:val="7EFF3D38"/>
    <w:rsid w:val="7F3A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spacing w:line="240" w:lineRule="auto"/>
      <w:jc w:val="center"/>
      <w:outlineLvl w:val="0"/>
    </w:pPr>
    <w:rPr>
      <w:rFonts w:ascii="宋体" w:hAnsi="宋体" w:cs="宋体"/>
      <w:b/>
      <w:snapToGrid w:val="0"/>
      <w:color w:val="000000"/>
      <w:kern w:val="0"/>
      <w:sz w:val="48"/>
      <w:szCs w:val="52"/>
      <w:lang w:bidi="ar"/>
    </w:rPr>
  </w:style>
  <w:style w:type="paragraph" w:styleId="5">
    <w:name w:val="heading 2"/>
    <w:basedOn w:val="1"/>
    <w:next w:val="1"/>
    <w:link w:val="18"/>
    <w:semiHidden/>
    <w:unhideWhenUsed/>
    <w:qFormat/>
    <w:uiPriority w:val="0"/>
    <w:pPr>
      <w:outlineLvl w:val="1"/>
    </w:pPr>
    <w:rPr>
      <w:rFonts w:ascii="宋体" w:hAnsi="宋体" w:eastAsia="宋体" w:cs="宋体"/>
      <w:b/>
      <w:kern w:val="2"/>
      <w:sz w:val="36"/>
      <w:szCs w:val="44"/>
      <w:u w:val="none" w:color="000000"/>
      <w:lang w:eastAsia="zh-CN" w:bidi="zh-CN"/>
    </w:rPr>
  </w:style>
  <w:style w:type="paragraph" w:styleId="6">
    <w:name w:val="heading 3"/>
    <w:basedOn w:val="1"/>
    <w:next w:val="1"/>
    <w:link w:val="16"/>
    <w:semiHidden/>
    <w:unhideWhenUsed/>
    <w:qFormat/>
    <w:uiPriority w:val="0"/>
    <w:pPr>
      <w:keepNext/>
      <w:keepLines/>
      <w:autoSpaceDE w:val="0"/>
      <w:autoSpaceDN w:val="0"/>
      <w:spacing w:line="240" w:lineRule="auto"/>
      <w:jc w:val="left"/>
      <w:outlineLvl w:val="2"/>
    </w:pPr>
    <w:rPr>
      <w:rFonts w:ascii="宋体" w:hAnsi="宋体" w:eastAsia="宋体" w:cs="Times New Roman"/>
      <w:b/>
      <w:bCs/>
      <w:sz w:val="32"/>
      <w:szCs w:val="32"/>
    </w:rPr>
  </w:style>
  <w:style w:type="paragraph" w:styleId="7">
    <w:name w:val="heading 4"/>
    <w:basedOn w:val="1"/>
    <w:next w:val="1"/>
    <w:link w:val="19"/>
    <w:semiHidden/>
    <w:unhideWhenUsed/>
    <w:qFormat/>
    <w:uiPriority w:val="0"/>
    <w:pPr>
      <w:keepNext/>
      <w:keepLines/>
      <w:spacing w:beforeLines="0" w:afterLines="0" w:line="360" w:lineRule="auto"/>
      <w:jc w:val="left"/>
      <w:outlineLvl w:val="3"/>
    </w:pPr>
    <w:rPr>
      <w:rFonts w:ascii="宋体" w:hAnsi="宋体" w:eastAsia="宋体" w:cs="Times New Roman"/>
      <w:b/>
      <w:bCs/>
      <w:sz w:val="30"/>
      <w:szCs w:val="28"/>
    </w:rPr>
  </w:style>
  <w:style w:type="paragraph" w:styleId="8">
    <w:name w:val="heading 5"/>
    <w:basedOn w:val="1"/>
    <w:next w:val="1"/>
    <w:link w:val="20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宋体" w:hAnsi="宋体" w:eastAsia="宋体" w:cs="宋体"/>
      <w:b/>
      <w:bCs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5"/>
    </w:pPr>
    <w:rPr>
      <w:rFonts w:ascii="Arial" w:hAnsi="Arial" w:eastAsia="黑体" w:cs="宋体"/>
      <w:b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Date"/>
    <w:basedOn w:val="1"/>
    <w:next w:val="1"/>
    <w:uiPriority w:val="99"/>
    <w:pPr>
      <w:ind w:left="100"/>
    </w:pPr>
    <w:rPr>
      <w:kern w:val="1"/>
      <w:sz w:val="36"/>
    </w:rPr>
  </w:style>
  <w:style w:type="paragraph" w:styleId="10">
    <w:name w:val="Normal Indent"/>
    <w:basedOn w:val="1"/>
    <w:qFormat/>
    <w:uiPriority w:val="0"/>
    <w:pPr>
      <w:ind w:firstLine="420" w:firstLineChars="200"/>
    </w:pPr>
  </w:style>
  <w:style w:type="paragraph" w:styleId="11">
    <w:name w:val="toc 1"/>
    <w:basedOn w:val="1"/>
    <w:next w:val="1"/>
    <w:qFormat/>
    <w:uiPriority w:val="0"/>
    <w:rPr>
      <w:sz w:val="32"/>
    </w:rPr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table" w:styleId="14">
    <w:name w:val="Table Grid"/>
    <w:basedOn w:val="1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3 Char"/>
    <w:link w:val="6"/>
    <w:semiHidden/>
    <w:qFormat/>
    <w:uiPriority w:val="9"/>
    <w:rPr>
      <w:rFonts w:ascii="宋体" w:hAnsi="宋体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7">
    <w:name w:val="标题 1 Char"/>
    <w:link w:val="4"/>
    <w:qFormat/>
    <w:uiPriority w:val="9"/>
    <w:rPr>
      <w:rFonts w:ascii="宋体" w:hAnsi="宋体" w:eastAsia="宋体" w:cs="宋体"/>
      <w:b/>
      <w:snapToGrid w:val="0"/>
      <w:color w:val="000000"/>
      <w:kern w:val="0"/>
      <w:sz w:val="48"/>
      <w:szCs w:val="21"/>
      <w:highlight w:val="none"/>
      <w:lang w:val="en-US" w:eastAsia="zh-CN" w:bidi="ar-SA"/>
    </w:rPr>
  </w:style>
  <w:style w:type="character" w:customStyle="1" w:styleId="18">
    <w:name w:val="标题 2 Char"/>
    <w:link w:val="5"/>
    <w:qFormat/>
    <w:locked/>
    <w:uiPriority w:val="0"/>
    <w:rPr>
      <w:rFonts w:ascii="宋体" w:hAnsi="宋体" w:eastAsia="宋体" w:cs="宋体"/>
      <w:b/>
      <w:snapToGrid w:val="0"/>
      <w:color w:val="000000"/>
      <w:kern w:val="2"/>
      <w:sz w:val="36"/>
      <w:szCs w:val="44"/>
      <w:u w:val="none" w:color="000000"/>
      <w:lang w:val="en-US" w:eastAsia="zh-CN" w:bidi="zh-CN"/>
    </w:rPr>
  </w:style>
  <w:style w:type="character" w:customStyle="1" w:styleId="19">
    <w:name w:val="标题 4 Char"/>
    <w:link w:val="7"/>
    <w:autoRedefine/>
    <w:qFormat/>
    <w:uiPriority w:val="9"/>
    <w:rPr>
      <w:rFonts w:ascii="宋体" w:hAnsi="宋体" w:eastAsia="宋体" w:cs="Times New Roman"/>
      <w:b/>
      <w:bCs/>
      <w:sz w:val="30"/>
      <w:szCs w:val="28"/>
    </w:rPr>
  </w:style>
  <w:style w:type="character" w:customStyle="1" w:styleId="20">
    <w:name w:val="标题 5 Char"/>
    <w:link w:val="8"/>
    <w:autoRedefine/>
    <w:qFormat/>
    <w:uiPriority w:val="0"/>
    <w:rPr>
      <w:rFonts w:ascii="宋体" w:hAnsi="宋体" w:eastAsia="宋体" w:cs="宋体"/>
      <w:b/>
      <w:bCs/>
      <w:sz w:val="28"/>
    </w:rPr>
  </w:style>
  <w:style w:type="paragraph" w:customStyle="1" w:styleId="21">
    <w:name w:val="Default"/>
    <w:next w:val="3"/>
    <w:qFormat/>
    <w:uiPriority w:val="0"/>
    <w:pPr>
      <w:widowControl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2025-06-20T01:49:00Z</dcterms:created>
  <dc:creator>刘宇</dc:creator>
  <cp:lastModifiedBy>刘宇</cp:lastModifiedBy>
  <dcterms:modified xsi:type="dcterms:W3CDTF">2025-06-20T01:50:41Z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2E481B6C061F4840ABA1CF36A65061B5_11</vt:lpwstr>
  </property>
  <property fmtid="{D5CDD505-2E9C-101B-9397-08002B2CF9AE}" pid="4" name="KSOTemplateDocerSaveRecord">
    <vt:lpwstr>eyJoZGlkIjoiZGQ2NTNiOTg4MmNmMGE4NzI3ODY5NGY5MWRjOGY2MGYiLCJ1c2VySWQiOiIyNTUxODE1NzUifQ==</vt:lpwstr>
  </property>
</Properties>
</file>