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766" w:rsidRPr="004C0513" w:rsidRDefault="002E5766" w:rsidP="002E5766">
      <w:pPr>
        <w:rPr>
          <w:rFonts w:ascii="仿宋_GB2312" w:eastAsia="仿宋_GB2312" w:hAnsi="仿宋" w:cs="仿宋_GB2312"/>
          <w:color w:val="000000"/>
          <w:kern w:val="0"/>
          <w:sz w:val="28"/>
          <w:szCs w:val="28"/>
        </w:rPr>
      </w:pPr>
      <w:r w:rsidRPr="004C0513">
        <w:rPr>
          <w:rFonts w:ascii="仿宋_GB2312" w:eastAsia="仿宋_GB2312" w:hAnsi="仿宋" w:cs="仿宋_GB2312" w:hint="eastAsia"/>
          <w:color w:val="000000"/>
          <w:kern w:val="0"/>
          <w:sz w:val="28"/>
          <w:szCs w:val="28"/>
        </w:rPr>
        <w:t>长春市食品药品监督管理局食品稽查分局行政处罚案件公开信息：</w:t>
      </w:r>
    </w:p>
    <w:p w:rsidR="00000000" w:rsidRDefault="002E5766">
      <w:pPr>
        <w:rPr>
          <w:rFonts w:ascii="仿宋_GB2312" w:eastAsia="仿宋_GB2312" w:hint="eastAsia"/>
          <w:sz w:val="32"/>
          <w:szCs w:val="32"/>
        </w:rPr>
      </w:pPr>
      <w:r w:rsidRPr="002E5766">
        <w:rPr>
          <w:rFonts w:hint="eastAsia"/>
          <w:sz w:val="32"/>
          <w:szCs w:val="32"/>
        </w:rPr>
        <w:t>1</w:t>
      </w:r>
      <w:r w:rsidRPr="00133BE1">
        <w:rPr>
          <w:rFonts w:hint="eastAsia"/>
          <w:sz w:val="44"/>
          <w:szCs w:val="44"/>
        </w:rPr>
        <w:t>吉林永辉超市有限公司长春吾悦广场店经营标签不符合规定的食品案</w:t>
      </w:r>
      <w:r w:rsidRPr="002E5766">
        <w:rPr>
          <w:sz w:val="44"/>
          <w:szCs w:val="44"/>
        </w:rPr>
        <w:drawing>
          <wp:inline distT="0" distB="0" distL="0" distR="0">
            <wp:extent cx="5274310" cy="7450378"/>
            <wp:effectExtent l="19050" t="0" r="2540" b="0"/>
            <wp:docPr id="3" name="图片 2" descr="F:\信息公开\11.29\20182016\2018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信息公开\11.29\20182016\20182016.png"/>
                    <pic:cNvPicPr>
                      <a:picLocks noChangeAspect="1" noChangeArrowheads="1"/>
                    </pic:cNvPicPr>
                  </pic:nvPicPr>
                  <pic:blipFill>
                    <a:blip r:embed="rId6"/>
                    <a:srcRect/>
                    <a:stretch>
                      <a:fillRect/>
                    </a:stretch>
                  </pic:blipFill>
                  <pic:spPr bwMode="auto">
                    <a:xfrm>
                      <a:off x="0" y="0"/>
                      <a:ext cx="5274310" cy="7450378"/>
                    </a:xfrm>
                    <a:prstGeom prst="rect">
                      <a:avLst/>
                    </a:prstGeom>
                    <a:noFill/>
                    <a:ln w="9525">
                      <a:noFill/>
                      <a:miter lim="800000"/>
                      <a:headEnd/>
                      <a:tailEnd/>
                    </a:ln>
                  </pic:spPr>
                </pic:pic>
              </a:graphicData>
            </a:graphic>
          </wp:inline>
        </w:drawing>
      </w:r>
      <w:r w:rsidRPr="002E5766">
        <w:rPr>
          <w:rFonts w:hint="eastAsia"/>
          <w:sz w:val="44"/>
          <w:szCs w:val="44"/>
        </w:rPr>
        <w:lastRenderedPageBreak/>
        <w:drawing>
          <wp:inline distT="0" distB="0" distL="0" distR="0">
            <wp:extent cx="5274310" cy="7450378"/>
            <wp:effectExtent l="1905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74310" cy="7450378"/>
                    </a:xfrm>
                    <a:prstGeom prst="rect">
                      <a:avLst/>
                    </a:prstGeom>
                    <a:noFill/>
                    <a:ln w="9525">
                      <a:noFill/>
                      <a:miter lim="800000"/>
                      <a:headEnd/>
                      <a:tailEnd/>
                    </a:ln>
                  </pic:spPr>
                </pic:pic>
              </a:graphicData>
            </a:graphic>
          </wp:inline>
        </w:drawing>
      </w:r>
      <w:r w:rsidRPr="002E5766">
        <w:rPr>
          <w:rFonts w:hint="eastAsia"/>
          <w:sz w:val="44"/>
          <w:szCs w:val="44"/>
        </w:rPr>
        <w:lastRenderedPageBreak/>
        <w:drawing>
          <wp:inline distT="0" distB="0" distL="0" distR="0">
            <wp:extent cx="5274310" cy="7450378"/>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274310" cy="7450378"/>
                    </a:xfrm>
                    <a:prstGeom prst="rect">
                      <a:avLst/>
                    </a:prstGeom>
                    <a:noFill/>
                    <a:ln w="9525">
                      <a:noFill/>
                      <a:miter lim="800000"/>
                      <a:headEnd/>
                      <a:tailEnd/>
                    </a:ln>
                  </pic:spPr>
                </pic:pic>
              </a:graphicData>
            </a:graphic>
          </wp:inline>
        </w:drawing>
      </w:r>
      <w:r w:rsidRPr="006B5A4C">
        <w:rPr>
          <w:rFonts w:ascii="仿宋_GB2312" w:eastAsia="仿宋_GB2312" w:hint="eastAsia"/>
          <w:sz w:val="32"/>
          <w:szCs w:val="32"/>
        </w:rPr>
        <w:t>此</w:t>
      </w:r>
      <w:r>
        <w:rPr>
          <w:rFonts w:ascii="仿宋_GB2312" w:eastAsia="仿宋_GB2312" w:hint="eastAsia"/>
          <w:sz w:val="32"/>
          <w:szCs w:val="32"/>
        </w:rPr>
        <w:t>处罚决定书已于</w:t>
      </w:r>
      <w:r>
        <w:rPr>
          <w:rFonts w:ascii="仿宋_GB2312" w:eastAsia="仿宋_GB2312"/>
          <w:sz w:val="32"/>
          <w:szCs w:val="32"/>
        </w:rPr>
        <w:t>2018</w:t>
      </w:r>
      <w:r>
        <w:rPr>
          <w:rFonts w:ascii="仿宋_GB2312" w:eastAsia="仿宋_GB2312" w:hint="eastAsia"/>
          <w:sz w:val="32"/>
          <w:szCs w:val="32"/>
        </w:rPr>
        <w:t>年11月21日送达，企业自动履行。</w:t>
      </w:r>
    </w:p>
    <w:p w:rsidR="002E5766" w:rsidRDefault="002E5766">
      <w:pPr>
        <w:rPr>
          <w:rFonts w:ascii="仿宋_GB2312" w:eastAsia="仿宋_GB2312" w:hint="eastAsia"/>
          <w:sz w:val="32"/>
          <w:szCs w:val="32"/>
        </w:rPr>
      </w:pPr>
    </w:p>
    <w:p w:rsidR="002E5766" w:rsidRDefault="002E5766">
      <w:pPr>
        <w:rPr>
          <w:rFonts w:ascii="仿宋_GB2312" w:eastAsia="仿宋_GB2312" w:hint="eastAsia"/>
          <w:sz w:val="32"/>
          <w:szCs w:val="32"/>
        </w:rPr>
      </w:pPr>
    </w:p>
    <w:p w:rsidR="002E5766" w:rsidRPr="0023585E" w:rsidRDefault="0023585E">
      <w:pPr>
        <w:rPr>
          <w:sz w:val="32"/>
          <w:szCs w:val="32"/>
        </w:rPr>
      </w:pPr>
      <w:r w:rsidRPr="0023585E">
        <w:rPr>
          <w:rFonts w:hint="eastAsia"/>
          <w:sz w:val="32"/>
          <w:szCs w:val="32"/>
        </w:rPr>
        <w:lastRenderedPageBreak/>
        <w:t>2</w:t>
      </w:r>
      <w:r>
        <w:rPr>
          <w:rFonts w:ascii="仿宋_GB2312" w:eastAsia="仿宋_GB2312" w:hAnsi="仿宋" w:cs="仿宋_GB2312" w:hint="eastAsia"/>
          <w:color w:val="000000"/>
          <w:kern w:val="0"/>
          <w:sz w:val="28"/>
          <w:szCs w:val="28"/>
        </w:rPr>
        <w:t>长春市福义德道口烧鸡食品有限公司生产标签不符合规定的食品案</w:t>
      </w:r>
      <w:r w:rsidRPr="0023585E">
        <w:rPr>
          <w:rFonts w:ascii="仿宋_GB2312" w:eastAsia="仿宋_GB2312" w:hAnsi="仿宋" w:cs="仿宋_GB2312"/>
          <w:color w:val="000000"/>
          <w:kern w:val="0"/>
          <w:sz w:val="28"/>
          <w:szCs w:val="28"/>
        </w:rPr>
        <w:drawing>
          <wp:inline distT="0" distB="0" distL="0" distR="0">
            <wp:extent cx="5274310" cy="7450378"/>
            <wp:effectExtent l="19050" t="0" r="2540" b="0"/>
            <wp:docPr id="1" name="图片 1" descr="F:\信息公开\11.29\20186002\2018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信息公开\11.29\20186002\20186002.png"/>
                    <pic:cNvPicPr>
                      <a:picLocks noChangeAspect="1" noChangeArrowheads="1"/>
                    </pic:cNvPicPr>
                  </pic:nvPicPr>
                  <pic:blipFill>
                    <a:blip r:embed="rId9"/>
                    <a:srcRect/>
                    <a:stretch>
                      <a:fillRect/>
                    </a:stretch>
                  </pic:blipFill>
                  <pic:spPr bwMode="auto">
                    <a:xfrm>
                      <a:off x="0" y="0"/>
                      <a:ext cx="5274310" cy="7450378"/>
                    </a:xfrm>
                    <a:prstGeom prst="rect">
                      <a:avLst/>
                    </a:prstGeom>
                    <a:noFill/>
                    <a:ln w="9525">
                      <a:noFill/>
                      <a:miter lim="800000"/>
                      <a:headEnd/>
                      <a:tailEnd/>
                    </a:ln>
                  </pic:spPr>
                </pic:pic>
              </a:graphicData>
            </a:graphic>
          </wp:inline>
        </w:drawing>
      </w:r>
      <w:r w:rsidRPr="0023585E">
        <w:rPr>
          <w:rFonts w:ascii="仿宋_GB2312" w:eastAsia="仿宋_GB2312" w:hAnsi="仿宋" w:cs="仿宋_GB2312" w:hint="eastAsia"/>
          <w:color w:val="000000"/>
          <w:kern w:val="0"/>
          <w:sz w:val="28"/>
          <w:szCs w:val="28"/>
        </w:rPr>
        <w:lastRenderedPageBreak/>
        <w:drawing>
          <wp:inline distT="0" distB="0" distL="0" distR="0">
            <wp:extent cx="5274310" cy="7450378"/>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4310" cy="7450378"/>
                    </a:xfrm>
                    <a:prstGeom prst="rect">
                      <a:avLst/>
                    </a:prstGeom>
                    <a:noFill/>
                    <a:ln w="9525">
                      <a:noFill/>
                      <a:miter lim="800000"/>
                      <a:headEnd/>
                      <a:tailEnd/>
                    </a:ln>
                  </pic:spPr>
                </pic:pic>
              </a:graphicData>
            </a:graphic>
          </wp:inline>
        </w:drawing>
      </w:r>
      <w:r w:rsidRPr="0023585E">
        <w:rPr>
          <w:rFonts w:ascii="仿宋_GB2312" w:eastAsia="仿宋_GB2312" w:hAnsi="仿宋" w:cs="仿宋_GB2312" w:hint="eastAsia"/>
          <w:color w:val="000000"/>
          <w:kern w:val="0"/>
          <w:sz w:val="28"/>
          <w:szCs w:val="28"/>
        </w:rPr>
        <w:lastRenderedPageBreak/>
        <w:drawing>
          <wp:inline distT="0" distB="0" distL="0" distR="0">
            <wp:extent cx="5274310" cy="7450378"/>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274310" cy="7450378"/>
                    </a:xfrm>
                    <a:prstGeom prst="rect">
                      <a:avLst/>
                    </a:prstGeom>
                    <a:noFill/>
                    <a:ln w="9525">
                      <a:noFill/>
                      <a:miter lim="800000"/>
                      <a:headEnd/>
                      <a:tailEnd/>
                    </a:ln>
                  </pic:spPr>
                </pic:pic>
              </a:graphicData>
            </a:graphic>
          </wp:inline>
        </w:drawing>
      </w:r>
      <w:r w:rsidRPr="006B5A4C">
        <w:rPr>
          <w:rFonts w:ascii="仿宋_GB2312" w:eastAsia="仿宋_GB2312" w:hint="eastAsia"/>
          <w:sz w:val="32"/>
          <w:szCs w:val="32"/>
        </w:rPr>
        <w:t>此</w:t>
      </w:r>
      <w:r>
        <w:rPr>
          <w:rFonts w:ascii="仿宋_GB2312" w:eastAsia="仿宋_GB2312" w:hint="eastAsia"/>
          <w:sz w:val="32"/>
          <w:szCs w:val="32"/>
        </w:rPr>
        <w:t>处罚决定书已于</w:t>
      </w:r>
      <w:r>
        <w:rPr>
          <w:rFonts w:ascii="仿宋_GB2312" w:eastAsia="仿宋_GB2312"/>
          <w:sz w:val="32"/>
          <w:szCs w:val="32"/>
        </w:rPr>
        <w:t>2018</w:t>
      </w:r>
      <w:r>
        <w:rPr>
          <w:rFonts w:ascii="仿宋_GB2312" w:eastAsia="仿宋_GB2312" w:hint="eastAsia"/>
          <w:sz w:val="32"/>
          <w:szCs w:val="32"/>
        </w:rPr>
        <w:t>年11月16日送达，企业自动履行。</w:t>
      </w:r>
    </w:p>
    <w:sectPr w:rsidR="002E5766" w:rsidRPr="0023585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D6F" w:rsidRDefault="00C31D6F" w:rsidP="002E5766">
      <w:r>
        <w:separator/>
      </w:r>
    </w:p>
  </w:endnote>
  <w:endnote w:type="continuationSeparator" w:id="1">
    <w:p w:rsidR="00C31D6F" w:rsidRDefault="00C31D6F" w:rsidP="002E576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微软雅黑"/>
    <w:panose1 w:val="00000000000000000000"/>
    <w:charset w:val="86"/>
    <w:family w:val="modern"/>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D6F" w:rsidRDefault="00C31D6F" w:rsidP="002E5766">
      <w:r>
        <w:separator/>
      </w:r>
    </w:p>
  </w:footnote>
  <w:footnote w:type="continuationSeparator" w:id="1">
    <w:p w:rsidR="00C31D6F" w:rsidRDefault="00C31D6F" w:rsidP="002E576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5766"/>
    <w:rsid w:val="0023585E"/>
    <w:rsid w:val="002E5766"/>
    <w:rsid w:val="00C31D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76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E576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2E5766"/>
    <w:rPr>
      <w:sz w:val="18"/>
      <w:szCs w:val="18"/>
    </w:rPr>
  </w:style>
  <w:style w:type="paragraph" w:styleId="a4">
    <w:name w:val="footer"/>
    <w:basedOn w:val="a"/>
    <w:link w:val="Char0"/>
    <w:uiPriority w:val="99"/>
    <w:semiHidden/>
    <w:unhideWhenUsed/>
    <w:rsid w:val="002E576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2E5766"/>
    <w:rPr>
      <w:sz w:val="18"/>
      <w:szCs w:val="18"/>
    </w:rPr>
  </w:style>
  <w:style w:type="paragraph" w:styleId="a5">
    <w:name w:val="Balloon Text"/>
    <w:basedOn w:val="a"/>
    <w:link w:val="Char1"/>
    <w:uiPriority w:val="99"/>
    <w:semiHidden/>
    <w:unhideWhenUsed/>
    <w:rsid w:val="002E5766"/>
    <w:rPr>
      <w:sz w:val="18"/>
      <w:szCs w:val="18"/>
    </w:rPr>
  </w:style>
  <w:style w:type="character" w:customStyle="1" w:styleId="Char1">
    <w:name w:val="批注框文本 Char"/>
    <w:basedOn w:val="a0"/>
    <w:link w:val="a5"/>
    <w:uiPriority w:val="99"/>
    <w:semiHidden/>
    <w:rsid w:val="002E5766"/>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23</Words>
  <Characters>136</Characters>
  <Application>Microsoft Office Word</Application>
  <DocSecurity>0</DocSecurity>
  <Lines>1</Lines>
  <Paragraphs>1</Paragraphs>
  <ScaleCrop>false</ScaleCrop>
  <Company/>
  <LinksUpToDate>false</LinksUpToDate>
  <CharactersWithSpaces>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2018-11-30T02:43:00Z</dcterms:created>
  <dcterms:modified xsi:type="dcterms:W3CDTF">2018-11-30T02:50:00Z</dcterms:modified>
</cp:coreProperties>
</file>