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4C9B9">
      <w:pPr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center"/>
        <w:textAlignment w:val="auto"/>
        <w:rPr>
          <w:rFonts w:hint="eastAsia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长春市2026年产品质量监督抽查抽样检验服务</w:t>
      </w:r>
      <w:r>
        <w:rPr>
          <w:rFonts w:hint="eastAsia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（二次）</w:t>
      </w:r>
    </w:p>
    <w:p w14:paraId="178AFF4B">
      <w:pPr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中标(成交)结果公告</w:t>
      </w:r>
    </w:p>
    <w:bookmarkEnd w:id="0"/>
    <w:p w14:paraId="755A7D41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一、项目编号：</w:t>
      </w: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JM-2026-05-03341-1</w:t>
      </w:r>
    </w:p>
    <w:p w14:paraId="534FAD15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二、项目名称：</w:t>
      </w: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长春市2026年产品质量监督抽查抽样检验服务</w:t>
      </w:r>
    </w:p>
    <w:p w14:paraId="3182FE9E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三、中标（成交）信息</w:t>
      </w:r>
    </w:p>
    <w:p w14:paraId="541AE54F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1.中标结果：</w:t>
      </w:r>
    </w:p>
    <w:tbl>
      <w:tblPr>
        <w:tblStyle w:val="13"/>
        <w:tblW w:w="10017" w:type="dxa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8"/>
        <w:gridCol w:w="2349"/>
        <w:gridCol w:w="3260"/>
        <w:gridCol w:w="2520"/>
        <w:gridCol w:w="1220"/>
      </w:tblGrid>
      <w:tr w14:paraId="3D85827D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5" w:hRule="atLeast"/>
          <w:tblHeader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56D5A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5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349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5947C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5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供应商名称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0B105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5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供应商地址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2E5EB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5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中标（成交）金额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58020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5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评审总得分</w:t>
            </w:r>
          </w:p>
        </w:tc>
      </w:tr>
      <w:tr w14:paraId="0085F1D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F7997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34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2E51E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山东精准产品质量检测有限公司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3C98C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山东省菏泽市高新区中华西路2059号西楼菏泽高新区金融总部经济园区685室/九为产业园内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88D5E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固定投标报价金额：200000（元）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C689D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83.88</w:t>
            </w:r>
          </w:p>
        </w:tc>
      </w:tr>
      <w:tr w14:paraId="0BE1745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6D58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34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A8852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山东腾翔产品质量检测有限公司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B7500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菏泽市上海路4666号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599CB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固定投标报价金额：170000（元）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EF946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84.1</w:t>
            </w:r>
          </w:p>
        </w:tc>
      </w:tr>
      <w:tr w14:paraId="71B9F0D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934C4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34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3F5B7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山东腾翔产品质量检测有限公司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A702A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菏泽市上海路4666号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42454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固定投标报价金额：53000（元）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B68D0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82.7</w:t>
            </w:r>
          </w:p>
        </w:tc>
      </w:tr>
      <w:tr w14:paraId="5944BE3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5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8A82F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34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4D48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吉林省产品质量监督检验院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0F32A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吉林省长春市高新区宜居路2699号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BC97F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固定投标报价金额：92000（元）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D30CD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98.54</w:t>
            </w:r>
          </w:p>
        </w:tc>
      </w:tr>
      <w:tr w14:paraId="133F1D41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9CF3B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34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864B1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山东腾翔产品质量检测有限公司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72C0C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菏泽市上海路4666号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559C8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固定投标报价金额：108000（元）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1A35A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83.9</w:t>
            </w:r>
          </w:p>
        </w:tc>
      </w:tr>
      <w:tr w14:paraId="1D7FAC3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5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3B9A5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34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24A62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吉林省产品质量监督检验院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FF75C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吉林省长春市高新区宜居路2699号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B4686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固定投标报价金额：130000（元）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0959A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97.0</w:t>
            </w:r>
          </w:p>
        </w:tc>
      </w:tr>
      <w:tr w14:paraId="18D975D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882CE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34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FB252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辽宁省检验检测认证中心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26EC8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沈阳市皇姑区崇山东路61号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7A238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固定投标报价金额：90000（元）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4D564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92.79</w:t>
            </w:r>
          </w:p>
        </w:tc>
      </w:tr>
    </w:tbl>
    <w:p w14:paraId="13216E35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2.废标结果:</w:t>
      </w:r>
    </w:p>
    <w:tbl>
      <w:tblPr>
        <w:tblStyle w:val="13"/>
        <w:tblW w:w="5000" w:type="pct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11"/>
        <w:gridCol w:w="2511"/>
        <w:gridCol w:w="2512"/>
        <w:gridCol w:w="2512"/>
      </w:tblGrid>
      <w:tr w14:paraId="267C27D9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F26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BC8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009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废标理由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4B9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其他事项</w:t>
            </w:r>
          </w:p>
        </w:tc>
      </w:tr>
    </w:tbl>
    <w:p w14:paraId="6E833391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四、主要标的信息</w:t>
      </w:r>
    </w:p>
    <w:p w14:paraId="1B924950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服务类主要标的信息：</w:t>
      </w:r>
    </w:p>
    <w:tbl>
      <w:tblPr>
        <w:tblStyle w:val="13"/>
        <w:tblW w:w="5000" w:type="pct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7"/>
        <w:gridCol w:w="1786"/>
        <w:gridCol w:w="1765"/>
        <w:gridCol w:w="1418"/>
        <w:gridCol w:w="1568"/>
        <w:gridCol w:w="1436"/>
        <w:gridCol w:w="1436"/>
      </w:tblGrid>
      <w:tr w14:paraId="4A691D87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4C8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88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91B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AE6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标的名称</w:t>
            </w:r>
          </w:p>
        </w:tc>
        <w:tc>
          <w:tcPr>
            <w:tcW w:w="705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0C5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服务范围</w:t>
            </w:r>
          </w:p>
        </w:tc>
        <w:tc>
          <w:tcPr>
            <w:tcW w:w="78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AC8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服务要求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283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服务时间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AB0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服务标准</w:t>
            </w:r>
          </w:p>
        </w:tc>
      </w:tr>
      <w:tr w14:paraId="651F1DA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033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8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B30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长春市2026年产品质量监督抽查抽样检验服务（二次）标项1</w:t>
            </w:r>
          </w:p>
        </w:tc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83A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长春市2026年产品质量监督抽查抽样检验服务（二次）标项1</w:t>
            </w:r>
          </w:p>
        </w:tc>
        <w:tc>
          <w:tcPr>
            <w:tcW w:w="705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06F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消防器材，批次：共计135批次</w:t>
            </w:r>
          </w:p>
        </w:tc>
        <w:tc>
          <w:tcPr>
            <w:tcW w:w="78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8FE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8A5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合同签订之日起1年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FF0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</w:tr>
      <w:tr w14:paraId="4173C90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AB6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8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345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长春市2026年产品质量监督抽查抽样检验服务（二次）标项2</w:t>
            </w:r>
          </w:p>
        </w:tc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A0F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长春市2026年产品质量监督抽查抽样检验服务（二次）标项2</w:t>
            </w:r>
          </w:p>
        </w:tc>
        <w:tc>
          <w:tcPr>
            <w:tcW w:w="705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70A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燃气具及相关产品，批次：共计136批次</w:t>
            </w:r>
          </w:p>
        </w:tc>
        <w:tc>
          <w:tcPr>
            <w:tcW w:w="78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767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A52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合同签订之日起1年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841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</w:tr>
      <w:tr w14:paraId="475C9F1E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E66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8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5C3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长春市2026年产品质量监督抽查抽样检验服务（二次）标项3</w:t>
            </w:r>
          </w:p>
        </w:tc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52E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长春市2026年产品质量监督抽查抽样检验服务（二次）标项3</w:t>
            </w:r>
          </w:p>
        </w:tc>
        <w:tc>
          <w:tcPr>
            <w:tcW w:w="705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93B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危险化学品及包装物，批次：共计40批次</w:t>
            </w:r>
          </w:p>
        </w:tc>
        <w:tc>
          <w:tcPr>
            <w:tcW w:w="78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098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C5C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合同签订之日起1年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CFF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</w:tr>
      <w:tr w14:paraId="40CDE6D7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F3E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8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20A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长春市2026年产品质量监督抽查抽样检验服务（二次）标项4</w:t>
            </w:r>
          </w:p>
        </w:tc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23D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长春市2026年产品质量监督抽查抽样检验服务（二次）标项4</w:t>
            </w:r>
          </w:p>
        </w:tc>
        <w:tc>
          <w:tcPr>
            <w:tcW w:w="705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A9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食品相关产品及过度包装，批次：共计89批次</w:t>
            </w:r>
          </w:p>
        </w:tc>
        <w:tc>
          <w:tcPr>
            <w:tcW w:w="78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45C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5AF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合同签订之日起1年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168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</w:tr>
      <w:tr w14:paraId="6BDEF72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DBF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8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90E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长春市2026年产品质量监督抽查抽样检验服务（二次）标项5</w:t>
            </w:r>
          </w:p>
        </w:tc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B7C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长春市2026年产品质量监督抽查抽样检验服务（二次）标项5</w:t>
            </w:r>
          </w:p>
        </w:tc>
        <w:tc>
          <w:tcPr>
            <w:tcW w:w="705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70A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劳保用品及建材，批次：共计90批次</w:t>
            </w:r>
          </w:p>
        </w:tc>
        <w:tc>
          <w:tcPr>
            <w:tcW w:w="78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011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F6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合同签订之日起1年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4B8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</w:tr>
      <w:tr w14:paraId="78D6B7A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741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88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707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长春市2026年产品质量监督抽查抽样检验服务（二次）标项6</w:t>
            </w:r>
          </w:p>
        </w:tc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D09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长春市2026年产品质量监督抽查抽样检验服务（二次）标项6</w:t>
            </w:r>
          </w:p>
        </w:tc>
        <w:tc>
          <w:tcPr>
            <w:tcW w:w="705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D9F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可降解塑料制品，批次：共计12批次</w:t>
            </w:r>
          </w:p>
        </w:tc>
        <w:tc>
          <w:tcPr>
            <w:tcW w:w="78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5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D0F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合同签订之日起1年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B87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</w:tr>
      <w:tr w14:paraId="251FF33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A8B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88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DFE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长春市2026年产品质量监督抽查抽样检验服务（二次）标项7</w:t>
            </w:r>
          </w:p>
        </w:tc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59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长春市2026年产品质量监督抽查抽样检验服务（二次）标项7</w:t>
            </w:r>
          </w:p>
        </w:tc>
        <w:tc>
          <w:tcPr>
            <w:tcW w:w="705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D0C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户外和冰雪用品，批次：共计45批次</w:t>
            </w:r>
          </w:p>
        </w:tc>
        <w:tc>
          <w:tcPr>
            <w:tcW w:w="78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8E5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D4B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合同签订之日起1年</w:t>
            </w:r>
          </w:p>
        </w:tc>
        <w:tc>
          <w:tcPr>
            <w:tcW w:w="71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18E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符合国家及行业统一标准，且达到优质服务</w:t>
            </w:r>
          </w:p>
        </w:tc>
      </w:tr>
    </w:tbl>
    <w:p w14:paraId="73094465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五、评审专家（单一来源采购人员）名单：</w:t>
      </w:r>
    </w:p>
    <w:p w14:paraId="34BEC3B9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张荣，刘靳抒，汤承忠，高悦，姜鹏</w:t>
      </w:r>
    </w:p>
    <w:p w14:paraId="653A51EB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六、代理服务收费标准及金额：</w:t>
      </w:r>
    </w:p>
    <w:p w14:paraId="71F39165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1.代理服务收费标准：</w:t>
      </w: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参考国家发改委发改价格〔2015〕299号文件规定，标项1：9500元；标项2：8000元；标项3：3000元；标项4：5000元；标项5：6000元；标项6：7500元；标项7：5000元。由中标人支付。</w:t>
      </w:r>
    </w:p>
    <w:p w14:paraId="711EF069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2.代理服务收费金额（元）：</w:t>
      </w: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44000</w:t>
      </w:r>
    </w:p>
    <w:p w14:paraId="7100DAF3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七、公告期限</w:t>
      </w:r>
    </w:p>
    <w:p w14:paraId="40A29C93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自本公告发布之日起1个工作日。</w:t>
      </w:r>
    </w:p>
    <w:p w14:paraId="0156F052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八、其他补充事宜</w:t>
      </w:r>
    </w:p>
    <w:p w14:paraId="16ED2F97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本次招标公告在“政采云”平台(http://www.zcygov.cn)发布，并同时在“政采云”平台(http：//www.zcygov.cn)同步推送中国政府采购网、吉林省政府采购网、长春市公共资源交易网。</w:t>
      </w:r>
    </w:p>
    <w:p w14:paraId="110FBA84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九、对本次公告内容提出询问，请按以下方式联系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　　　</w:t>
      </w:r>
    </w:p>
    <w:p w14:paraId="7A40EA96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1.采购人信息</w:t>
      </w:r>
    </w:p>
    <w:p w14:paraId="61163AD1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名称：</w:t>
      </w: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长春市市场监督管理局</w:t>
      </w:r>
    </w:p>
    <w:p w14:paraId="7A17000E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地址：</w:t>
      </w: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长春市景阳大路1199号</w:t>
      </w:r>
    </w:p>
    <w:p w14:paraId="03D86CCD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联系方式：</w:t>
      </w: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0431-88500417</w:t>
      </w:r>
    </w:p>
    <w:p w14:paraId="67167055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2.采购代理机构信息</w:t>
      </w:r>
    </w:p>
    <w:p w14:paraId="36F9990B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名称：</w:t>
      </w: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吉林省顺宏项目管理咨询有限公司</w:t>
      </w:r>
    </w:p>
    <w:p w14:paraId="028A5FDB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地址：</w:t>
      </w: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长春市朝阳区人民大街7655号航空国际A座316室</w:t>
      </w:r>
    </w:p>
    <w:p w14:paraId="34FBD59A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联系方式：</w:t>
      </w: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0431-82276521</w:t>
      </w:r>
    </w:p>
    <w:p w14:paraId="51EA5FA3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3.项目联系方式</w:t>
      </w:r>
    </w:p>
    <w:p w14:paraId="79F2789A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项目联系人：</w:t>
      </w: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刘宇</w:t>
      </w:r>
    </w:p>
    <w:p w14:paraId="49F1D55D">
      <w:pPr>
        <w:pStyle w:val="1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电话：</w:t>
      </w:r>
      <w:r>
        <w:rPr>
          <w:rStyle w:val="1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0431-82276521</w:t>
      </w:r>
    </w:p>
    <w:p w14:paraId="423AEA3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52E19"/>
    <w:rsid w:val="01330404"/>
    <w:rsid w:val="01720135"/>
    <w:rsid w:val="01B358F3"/>
    <w:rsid w:val="01F91747"/>
    <w:rsid w:val="031545C0"/>
    <w:rsid w:val="05DC29A4"/>
    <w:rsid w:val="067B4DDF"/>
    <w:rsid w:val="07C46095"/>
    <w:rsid w:val="080D1DAC"/>
    <w:rsid w:val="0847778A"/>
    <w:rsid w:val="084859A3"/>
    <w:rsid w:val="0867456A"/>
    <w:rsid w:val="08FD3791"/>
    <w:rsid w:val="09084634"/>
    <w:rsid w:val="09B730DA"/>
    <w:rsid w:val="0B0651D3"/>
    <w:rsid w:val="0B5C4586"/>
    <w:rsid w:val="0B5E6420"/>
    <w:rsid w:val="0EAF2F6F"/>
    <w:rsid w:val="10C66FE1"/>
    <w:rsid w:val="114875EB"/>
    <w:rsid w:val="11B77D33"/>
    <w:rsid w:val="11E9006E"/>
    <w:rsid w:val="12D821DC"/>
    <w:rsid w:val="12E666F6"/>
    <w:rsid w:val="135F0ED4"/>
    <w:rsid w:val="14015514"/>
    <w:rsid w:val="15935113"/>
    <w:rsid w:val="161A3AB9"/>
    <w:rsid w:val="17282488"/>
    <w:rsid w:val="19112CA0"/>
    <w:rsid w:val="19827DE5"/>
    <w:rsid w:val="19D47BEF"/>
    <w:rsid w:val="19EF790A"/>
    <w:rsid w:val="1A2A610C"/>
    <w:rsid w:val="1A6D6DBA"/>
    <w:rsid w:val="1BB81D93"/>
    <w:rsid w:val="1BBA5644"/>
    <w:rsid w:val="1BF46D1B"/>
    <w:rsid w:val="1C5F4CFE"/>
    <w:rsid w:val="1CDA4CF5"/>
    <w:rsid w:val="1D257571"/>
    <w:rsid w:val="1EF15053"/>
    <w:rsid w:val="1F1859CF"/>
    <w:rsid w:val="213A41A3"/>
    <w:rsid w:val="21D3282C"/>
    <w:rsid w:val="21E60529"/>
    <w:rsid w:val="220C13A1"/>
    <w:rsid w:val="22463ED4"/>
    <w:rsid w:val="23837034"/>
    <w:rsid w:val="239C706C"/>
    <w:rsid w:val="243548F6"/>
    <w:rsid w:val="248C26C4"/>
    <w:rsid w:val="24AB7471"/>
    <w:rsid w:val="2535691E"/>
    <w:rsid w:val="267C37E4"/>
    <w:rsid w:val="26865DB2"/>
    <w:rsid w:val="26F606C4"/>
    <w:rsid w:val="291753F8"/>
    <w:rsid w:val="298D0BC4"/>
    <w:rsid w:val="2A2012E7"/>
    <w:rsid w:val="2A785F13"/>
    <w:rsid w:val="2ADE79F2"/>
    <w:rsid w:val="2AF9558E"/>
    <w:rsid w:val="2B035E9D"/>
    <w:rsid w:val="2CCD39A8"/>
    <w:rsid w:val="2CD90022"/>
    <w:rsid w:val="2EC0153F"/>
    <w:rsid w:val="2ED50014"/>
    <w:rsid w:val="2EE644A8"/>
    <w:rsid w:val="2F206CAC"/>
    <w:rsid w:val="2F814745"/>
    <w:rsid w:val="32AE71B3"/>
    <w:rsid w:val="34404F8F"/>
    <w:rsid w:val="34657983"/>
    <w:rsid w:val="34B20B66"/>
    <w:rsid w:val="35194331"/>
    <w:rsid w:val="355C0039"/>
    <w:rsid w:val="363D510C"/>
    <w:rsid w:val="37AC0952"/>
    <w:rsid w:val="38355965"/>
    <w:rsid w:val="386D1D8D"/>
    <w:rsid w:val="38762532"/>
    <w:rsid w:val="392B58F2"/>
    <w:rsid w:val="392D0D50"/>
    <w:rsid w:val="3A2F3A82"/>
    <w:rsid w:val="3A546C17"/>
    <w:rsid w:val="3ACD479C"/>
    <w:rsid w:val="3B06576A"/>
    <w:rsid w:val="3C654805"/>
    <w:rsid w:val="3D404689"/>
    <w:rsid w:val="3D87344A"/>
    <w:rsid w:val="3EC13A2D"/>
    <w:rsid w:val="40D3586A"/>
    <w:rsid w:val="40E23045"/>
    <w:rsid w:val="415A2C36"/>
    <w:rsid w:val="41FF76C0"/>
    <w:rsid w:val="4224068F"/>
    <w:rsid w:val="42D70607"/>
    <w:rsid w:val="43CF1F35"/>
    <w:rsid w:val="43F75112"/>
    <w:rsid w:val="44F84CB5"/>
    <w:rsid w:val="45163688"/>
    <w:rsid w:val="45323BA5"/>
    <w:rsid w:val="45375AF0"/>
    <w:rsid w:val="45825957"/>
    <w:rsid w:val="46367BC0"/>
    <w:rsid w:val="477F33DA"/>
    <w:rsid w:val="49A21687"/>
    <w:rsid w:val="4AAF6A3A"/>
    <w:rsid w:val="4AD44130"/>
    <w:rsid w:val="4C6539F8"/>
    <w:rsid w:val="4D025A0C"/>
    <w:rsid w:val="4D0549EA"/>
    <w:rsid w:val="4D5C64D3"/>
    <w:rsid w:val="4DF43B2D"/>
    <w:rsid w:val="4E86751A"/>
    <w:rsid w:val="4EF12D34"/>
    <w:rsid w:val="4EF83441"/>
    <w:rsid w:val="4FC867E7"/>
    <w:rsid w:val="4FD173B6"/>
    <w:rsid w:val="500655E8"/>
    <w:rsid w:val="51010A56"/>
    <w:rsid w:val="51086279"/>
    <w:rsid w:val="51426F26"/>
    <w:rsid w:val="52A662D2"/>
    <w:rsid w:val="53107713"/>
    <w:rsid w:val="534A1D91"/>
    <w:rsid w:val="53963117"/>
    <w:rsid w:val="547568CE"/>
    <w:rsid w:val="56BD76A4"/>
    <w:rsid w:val="56DE0514"/>
    <w:rsid w:val="573A621A"/>
    <w:rsid w:val="58294CB2"/>
    <w:rsid w:val="5870229A"/>
    <w:rsid w:val="589B4F83"/>
    <w:rsid w:val="590A1692"/>
    <w:rsid w:val="59DE55FD"/>
    <w:rsid w:val="5A845CF1"/>
    <w:rsid w:val="5BAD213A"/>
    <w:rsid w:val="5D9F1247"/>
    <w:rsid w:val="5EE3670A"/>
    <w:rsid w:val="5F451F68"/>
    <w:rsid w:val="5F776A62"/>
    <w:rsid w:val="603E161F"/>
    <w:rsid w:val="60CC028A"/>
    <w:rsid w:val="60F52E19"/>
    <w:rsid w:val="61012C2E"/>
    <w:rsid w:val="62066DC0"/>
    <w:rsid w:val="62487C4B"/>
    <w:rsid w:val="62762D19"/>
    <w:rsid w:val="62B33915"/>
    <w:rsid w:val="63B81E84"/>
    <w:rsid w:val="63C87805"/>
    <w:rsid w:val="641F35E4"/>
    <w:rsid w:val="644B26A4"/>
    <w:rsid w:val="659B553B"/>
    <w:rsid w:val="66760AC6"/>
    <w:rsid w:val="671E273D"/>
    <w:rsid w:val="681538F7"/>
    <w:rsid w:val="694D546E"/>
    <w:rsid w:val="69AF1771"/>
    <w:rsid w:val="6A2137AC"/>
    <w:rsid w:val="6AE05366"/>
    <w:rsid w:val="6B206150"/>
    <w:rsid w:val="6B9C396C"/>
    <w:rsid w:val="6C85347C"/>
    <w:rsid w:val="6E070112"/>
    <w:rsid w:val="6E133F70"/>
    <w:rsid w:val="6E322ED1"/>
    <w:rsid w:val="6EB45D89"/>
    <w:rsid w:val="710D4746"/>
    <w:rsid w:val="71C5015B"/>
    <w:rsid w:val="71E63AB4"/>
    <w:rsid w:val="7233251D"/>
    <w:rsid w:val="7255728C"/>
    <w:rsid w:val="725D71CF"/>
    <w:rsid w:val="72D42A30"/>
    <w:rsid w:val="73B02B11"/>
    <w:rsid w:val="74800F7B"/>
    <w:rsid w:val="75706ECC"/>
    <w:rsid w:val="763E18F7"/>
    <w:rsid w:val="764440FE"/>
    <w:rsid w:val="770E0B22"/>
    <w:rsid w:val="775B051B"/>
    <w:rsid w:val="77D50B32"/>
    <w:rsid w:val="78EF65A2"/>
    <w:rsid w:val="79FD0732"/>
    <w:rsid w:val="7B3957EC"/>
    <w:rsid w:val="7BBE66A4"/>
    <w:rsid w:val="7C0066A1"/>
    <w:rsid w:val="7CD75B94"/>
    <w:rsid w:val="7D4E40A8"/>
    <w:rsid w:val="7EC903DF"/>
    <w:rsid w:val="7ECD6B71"/>
    <w:rsid w:val="7EFF3D38"/>
    <w:rsid w:val="7F3A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line="360" w:lineRule="auto"/>
      <w:jc w:val="center"/>
      <w:outlineLvl w:val="0"/>
    </w:pPr>
    <w:rPr>
      <w:b/>
      <w:bCs/>
      <w:snapToGrid w:val="0"/>
      <w:color w:val="000000"/>
      <w:kern w:val="44"/>
      <w:sz w:val="44"/>
      <w:szCs w:val="44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ind w:left="0"/>
      <w:jc w:val="center"/>
      <w:outlineLvl w:val="1"/>
    </w:pPr>
    <w:rPr>
      <w:rFonts w:cs="宋体"/>
      <w:b/>
      <w:bCs/>
      <w:sz w:val="32"/>
      <w:szCs w:val="32"/>
      <w:u w:val="none" w:color="000000"/>
      <w:lang w:val="zh-CN" w:bidi="zh-CN"/>
    </w:rPr>
  </w:style>
  <w:style w:type="paragraph" w:styleId="4">
    <w:name w:val="heading 3"/>
    <w:basedOn w:val="1"/>
    <w:next w:val="1"/>
    <w:link w:val="17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b/>
      <w:bCs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0"/>
    <w:pPr>
      <w:keepNext/>
      <w:keepLines/>
      <w:spacing w:line="240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4"/>
    </w:pPr>
    <w:rPr>
      <w:rFonts w:ascii="宋体" w:hAnsi="宋体" w:eastAsia="宋体" w:cs="宋体"/>
      <w:b/>
      <w:bCs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5"/>
    </w:pPr>
    <w:rPr>
      <w:rFonts w:ascii="Arial" w:hAnsi="Arial" w:eastAsia="黑体" w:cs="宋体"/>
      <w:b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qFormat/>
    <w:uiPriority w:val="0"/>
    <w:pPr>
      <w:ind w:firstLine="420" w:firstLineChars="200"/>
    </w:pPr>
  </w:style>
  <w:style w:type="paragraph" w:styleId="9">
    <w:name w:val="Body Text"/>
    <w:basedOn w:val="1"/>
    <w:qFormat/>
    <w:uiPriority w:val="0"/>
    <w:pPr>
      <w:spacing w:after="120" w:afterLines="0" w:afterAutospacing="0"/>
    </w:pPr>
  </w:style>
  <w:style w:type="paragraph" w:styleId="10">
    <w:name w:val="toc 1"/>
    <w:basedOn w:val="1"/>
    <w:next w:val="1"/>
    <w:qFormat/>
    <w:uiPriority w:val="0"/>
    <w:rPr>
      <w:sz w:val="32"/>
    </w:rPr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TML Sample"/>
    <w:basedOn w:val="14"/>
    <w:qFormat/>
    <w:uiPriority w:val="0"/>
    <w:rPr>
      <w:rFonts w:ascii="Courier New" w:hAnsi="Courier New"/>
    </w:rPr>
  </w:style>
  <w:style w:type="character" w:customStyle="1" w:styleId="17">
    <w:name w:val="标题 3 Char"/>
    <w:link w:val="4"/>
    <w:semiHidden/>
    <w:qFormat/>
    <w:uiPriority w:val="9"/>
    <w:rPr>
      <w:rFonts w:ascii="宋体" w:hAnsi="宋体" w:eastAsia="宋体" w:cs="宋体"/>
      <w:b/>
      <w:bCs/>
      <w:kern w:val="2"/>
      <w:sz w:val="32"/>
      <w:szCs w:val="32"/>
      <w:lang w:val="en-US" w:eastAsia="zh-CN" w:bidi="ar-SA"/>
    </w:rPr>
  </w:style>
  <w:style w:type="character" w:customStyle="1" w:styleId="18">
    <w:name w:val="标题 1 Char"/>
    <w:link w:val="2"/>
    <w:qFormat/>
    <w:uiPriority w:val="9"/>
    <w:rPr>
      <w:rFonts w:ascii="宋体" w:hAnsi="宋体" w:eastAsia="宋体" w:cs="宋体"/>
      <w:b/>
      <w:bCs/>
      <w:snapToGrid w:val="0"/>
      <w:color w:val="000000"/>
      <w:kern w:val="0"/>
      <w:sz w:val="44"/>
      <w:szCs w:val="44"/>
      <w:highlight w:val="none"/>
      <w:lang w:val="en-US" w:eastAsia="zh-CN" w:bidi="ar-SA"/>
    </w:rPr>
  </w:style>
  <w:style w:type="character" w:customStyle="1" w:styleId="19">
    <w:name w:val="标题 2 Char"/>
    <w:link w:val="3"/>
    <w:qFormat/>
    <w:locked/>
    <w:uiPriority w:val="0"/>
    <w:rPr>
      <w:rFonts w:ascii="宋体" w:hAnsi="宋体" w:eastAsia="宋体" w:cs="宋体"/>
      <w:b/>
      <w:bCs/>
      <w:kern w:val="2"/>
      <w:sz w:val="36"/>
      <w:szCs w:val="36"/>
      <w:lang w:val="en-US" w:eastAsia="zh-CN" w:bidi="ar-SA"/>
    </w:rPr>
  </w:style>
  <w:style w:type="character" w:customStyle="1" w:styleId="20">
    <w:name w:val="标题 4 Char"/>
    <w:link w:val="5"/>
    <w:autoRedefine/>
    <w:qFormat/>
    <w:uiPriority w:val="9"/>
    <w:rPr>
      <w:rFonts w:ascii="Arial" w:hAnsi="Arial" w:eastAsia="宋体" w:cs="宋体"/>
      <w:b/>
      <w:bCs/>
      <w:color w:val="auto"/>
      <w:kern w:val="0"/>
      <w:sz w:val="30"/>
      <w:szCs w:val="30"/>
      <w:highlight w:val="none"/>
      <w:lang w:val="zh-CN" w:eastAsia="zh-CN" w:bidi="ar-SA"/>
    </w:rPr>
  </w:style>
  <w:style w:type="character" w:customStyle="1" w:styleId="21">
    <w:name w:val="标题 5 Char"/>
    <w:link w:val="6"/>
    <w:autoRedefine/>
    <w:qFormat/>
    <w:uiPriority w:val="0"/>
    <w:rPr>
      <w:rFonts w:ascii="宋体" w:hAnsi="宋体" w:eastAsia="宋体" w:cs="宋体"/>
      <w:b/>
      <w:bCs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1660</Words>
  <Characters>1932</Characters>
  <Lines>0</Lines>
  <Paragraphs>0</Paragraphs>
  <TotalTime>240</TotalTime>
  <ScaleCrop>false</ScaleCrop>
  <LinksUpToDate>false</LinksUpToDate>
  <CharactersWithSpaces>1935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2026-07-08T03:37:00Z</dcterms:created>
  <dc:creator>刘宇</dc:creator>
  <cp:lastModifiedBy>吕海生</cp:lastModifiedBy>
  <dcterms:modified xsi:type="dcterms:W3CDTF">2026-08-13T01:55:52Z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C9B89AC5039D49B6872086F21B7B0C59_11</vt:lpwstr>
  </property>
  <property fmtid="{D5CDD505-2E9C-101B-9397-08002B2CF9AE}" pid="4" name="KSOTemplateDocerSaveRecord">
    <vt:lpwstr>eyJoZGlkIjoiZjMyMjAyZTEwMmRiNmQ3MTY3Njg5NjkzZDk4NmJjMTQiLCJ1c2VySWQiOiIzOTc3NzE4MTMifQ==</vt:lpwstr>
  </property>
</Properties>
</file>