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pacing w:val="-19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pacing w:val="-19"/>
          <w:sz w:val="44"/>
          <w:szCs w:val="44"/>
          <w:highlight w:val="none"/>
        </w:rPr>
        <w:t>信用修复</w:t>
      </w:r>
      <w:r>
        <w:rPr>
          <w:rFonts w:hint="eastAsia" w:ascii="仿宋" w:hAnsi="仿宋" w:eastAsia="仿宋" w:cs="仿宋"/>
          <w:b/>
          <w:bCs/>
          <w:spacing w:val="-19"/>
          <w:sz w:val="44"/>
          <w:szCs w:val="44"/>
          <w:highlight w:val="none"/>
          <w:lang w:eastAsia="zh-CN"/>
        </w:rPr>
        <w:t>提前</w:t>
      </w:r>
      <w:r>
        <w:rPr>
          <w:rFonts w:hint="eastAsia" w:ascii="仿宋" w:hAnsi="仿宋" w:eastAsia="仿宋" w:cs="仿宋"/>
          <w:b/>
          <w:bCs/>
          <w:spacing w:val="-19"/>
          <w:sz w:val="44"/>
          <w:szCs w:val="44"/>
          <w:highlight w:val="none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4" w:firstLineChars="200"/>
        <w:textAlignment w:val="auto"/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(单位)被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u w:val="single"/>
          <w:lang w:eastAsia="zh-CN"/>
        </w:rPr>
        <w:t>列入经营异常名录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u w:val="single"/>
          <w:lang w:val="en-US" w:eastAsia="zh-CN"/>
        </w:rPr>
        <w:t>/列入严重违法失信名单/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u w:val="single"/>
        </w:rPr>
        <w:t>处予行政处罚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。根据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《企业经营异常名录管理暂行办法》《</w:t>
      </w:r>
      <w:r>
        <w:rPr>
          <w:rFonts w:hint="eastAsia" w:ascii="仿宋" w:hAnsi="仿宋" w:eastAsia="仿宋" w:cs="仿宋"/>
          <w:spacing w:val="-24"/>
          <w:sz w:val="30"/>
          <w:szCs w:val="30"/>
        </w:rPr>
        <w:t>市场监督管理严重违法失信名单管理办法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《市场监督管理行政处罚信息公示规定》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,该行政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决定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应当记录于国家企业信用信息公示系统，并向社会公示。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4" w:firstLineChars="200"/>
        <w:textAlignment w:val="auto"/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根据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《企业经营异常名录管理暂行办法》《</w:t>
      </w:r>
      <w:r>
        <w:rPr>
          <w:rFonts w:hint="eastAsia" w:ascii="仿宋" w:hAnsi="仿宋" w:eastAsia="仿宋" w:cs="仿宋"/>
          <w:spacing w:val="-24"/>
          <w:sz w:val="30"/>
          <w:szCs w:val="30"/>
        </w:rPr>
        <w:t>市场监督管理严重违法失信名单管理办法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《市场监督管理行政处罚信息公示规定》《市场监督管理信用修复管理办法》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规定的信用修复条件和程序，你单位满足信用修复条件后可以及时向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我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单位提出信用修复申请，要求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移出经营异常名录、移出严重违法失信名单及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提前停止公示行政处罚信息。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524" w:firstLineChars="200"/>
        <w:textAlignment w:val="auto"/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你单位可登录“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长春市市场监督管理局官网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val="en-US" w:eastAsia="zh-CN"/>
        </w:rPr>
        <w:t>-服务-信用助企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”下载信用修复申请书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(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网址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http://scjg.changchun.gov.cn/fw/xyzq/)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，并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lang w:eastAsia="zh-CN"/>
        </w:rPr>
        <w:t>现场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提交规定的材料申请信用修复。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4" w:firstLineChars="200"/>
        <w:textAlignment w:val="auto"/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4" w:firstLineChars="200"/>
        <w:textAlignment w:val="auto"/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4" w:firstLineChars="200"/>
        <w:textAlignment w:val="auto"/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54" w:firstLineChars="1700"/>
        <w:textAlignment w:val="auto"/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</w:pPr>
      <w:bookmarkStart w:id="0" w:name="_GoBack"/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  <w:u w:val="single"/>
          <w:lang w:val="en-US" w:eastAsia="zh-CN"/>
        </w:rPr>
        <w:t xml:space="preserve">      </w:t>
      </w:r>
      <w:bookmarkEnd w:id="0"/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02" w:firstLineChars="2100"/>
        <w:textAlignment w:val="auto"/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19"/>
          <w:sz w:val="30"/>
          <w:szCs w:val="30"/>
          <w:highlight w:val="none"/>
        </w:rPr>
        <w:t>年   月   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auto"/>
      <w:ind w:left="4191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cwMGU0ZDdjZTcwOTYyZGM0ZTg5NDBhNTliM2MifQ=="/>
  </w:docVars>
  <w:rsids>
    <w:rsidRoot w:val="64742DED"/>
    <w:rsid w:val="2D967001"/>
    <w:rsid w:val="32331A68"/>
    <w:rsid w:val="586B4652"/>
    <w:rsid w:val="5E3A5162"/>
    <w:rsid w:val="647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382</Characters>
  <Lines>0</Lines>
  <Paragraphs>0</Paragraphs>
  <TotalTime>0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2023-02-17T06:21:00Z</dcterms:created>
  <dc:creator>宿洪瑞</dc:creator>
  <cp:lastModifiedBy>宿洪瑞</cp:lastModifiedBy>
  <dcterms:modified xsi:type="dcterms:W3CDTF">2023-02-23T01:34:03Z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0CCC9BE8FC9640A297B7FFC567B53700</vt:lpwstr>
  </property>
</Properties>
</file>